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0418" w14:textId="77777777" w:rsidR="006A00C1" w:rsidRDefault="006A00C1" w:rsidP="006A00C1">
      <w:pPr>
        <w:jc w:val="center"/>
        <w:rPr>
          <w:b/>
          <w:bCs/>
          <w:sz w:val="28"/>
          <w:szCs w:val="28"/>
          <w:u w:val="single"/>
          <w:rtl/>
        </w:rPr>
      </w:pPr>
    </w:p>
    <w:p w14:paraId="4AD9D014" w14:textId="77777777" w:rsidR="006A00C1" w:rsidRDefault="006A00C1" w:rsidP="006A00C1">
      <w:pPr>
        <w:jc w:val="center"/>
        <w:rPr>
          <w:b/>
          <w:bCs/>
          <w:sz w:val="28"/>
          <w:szCs w:val="28"/>
          <w:u w:val="single"/>
          <w:rtl/>
        </w:rPr>
      </w:pPr>
    </w:p>
    <w:p w14:paraId="2110746C" w14:textId="77777777" w:rsidR="006A00C1" w:rsidRDefault="006A00C1" w:rsidP="006A00C1">
      <w:pPr>
        <w:jc w:val="center"/>
        <w:rPr>
          <w:b/>
          <w:bCs/>
          <w:sz w:val="28"/>
          <w:szCs w:val="28"/>
          <w:u w:val="single"/>
          <w:rtl/>
        </w:rPr>
      </w:pPr>
    </w:p>
    <w:p w14:paraId="0F4F0EF5" w14:textId="77777777" w:rsidR="006A00C1" w:rsidRPr="006A00C1" w:rsidRDefault="006A00C1" w:rsidP="006A00C1">
      <w:pPr>
        <w:jc w:val="center"/>
        <w:rPr>
          <w:b/>
          <w:bCs/>
          <w:sz w:val="28"/>
          <w:szCs w:val="28"/>
          <w:u w:val="single"/>
          <w:rtl/>
        </w:rPr>
      </w:pPr>
      <w:r w:rsidRPr="000D05FF">
        <w:rPr>
          <w:rFonts w:hint="cs"/>
          <w:b/>
          <w:bCs/>
          <w:sz w:val="28"/>
          <w:szCs w:val="28"/>
          <w:u w:val="single"/>
          <w:rtl/>
        </w:rPr>
        <w:t>הקוד האתי של האיגוד הישראלי לשחמט</w:t>
      </w:r>
    </w:p>
    <w:p w14:paraId="66FD7790" w14:textId="77777777" w:rsidR="006A00C1" w:rsidRDefault="006A00C1" w:rsidP="006A00C1">
      <w:pPr>
        <w:rPr>
          <w:b/>
          <w:bCs/>
          <w:sz w:val="24"/>
          <w:szCs w:val="24"/>
          <w:u w:val="single"/>
          <w:rtl/>
        </w:rPr>
      </w:pPr>
      <w:r w:rsidRPr="00FA3D28">
        <w:rPr>
          <w:rFonts w:hint="cs"/>
          <w:b/>
          <w:bCs/>
          <w:sz w:val="24"/>
          <w:szCs w:val="24"/>
          <w:u w:val="single"/>
          <w:rtl/>
        </w:rPr>
        <w:t>מטרת הק</w:t>
      </w:r>
      <w:r>
        <w:rPr>
          <w:rFonts w:hint="cs"/>
          <w:b/>
          <w:bCs/>
          <w:sz w:val="24"/>
          <w:szCs w:val="24"/>
          <w:u w:val="single"/>
          <w:rtl/>
        </w:rPr>
        <w:t>ו</w:t>
      </w:r>
      <w:r w:rsidRPr="00FA3D28">
        <w:rPr>
          <w:rFonts w:hint="cs"/>
          <w:b/>
          <w:bCs/>
          <w:sz w:val="24"/>
          <w:szCs w:val="24"/>
          <w:u w:val="single"/>
          <w:rtl/>
        </w:rPr>
        <w:t xml:space="preserve">ד האתי </w:t>
      </w:r>
    </w:p>
    <w:p w14:paraId="24E0AFBF" w14:textId="77777777" w:rsidR="006A00C1" w:rsidRPr="00FA3D28" w:rsidRDefault="006A00C1" w:rsidP="006A00C1">
      <w:pPr>
        <w:spacing w:line="360" w:lineRule="auto"/>
        <w:rPr>
          <w:sz w:val="24"/>
          <w:szCs w:val="24"/>
          <w:rtl/>
        </w:rPr>
      </w:pPr>
      <w:r w:rsidRPr="00FA3D28">
        <w:rPr>
          <w:rFonts w:hint="cs"/>
          <w:sz w:val="24"/>
          <w:szCs w:val="24"/>
          <w:rtl/>
        </w:rPr>
        <w:t>ליצור תשתית נורמטיבית ואחידה, המאגדת ערכים אתיים בסיסים לנורמות התנהגות של שקיפות מקצועית ויושרה, מעבר לכללים הפורמליים, החוקים והתקנון של האיגוד וזאת על מנת לחזק את שמו</w:t>
      </w:r>
      <w:r>
        <w:rPr>
          <w:rFonts w:hint="cs"/>
          <w:sz w:val="24"/>
          <w:szCs w:val="24"/>
          <w:rtl/>
        </w:rPr>
        <w:t>,</w:t>
      </w:r>
      <w:r w:rsidRPr="00FA3D28">
        <w:rPr>
          <w:rFonts w:hint="cs"/>
          <w:sz w:val="24"/>
          <w:szCs w:val="24"/>
          <w:rtl/>
        </w:rPr>
        <w:t xml:space="preserve"> מעמדו ואמינותו של ענף השחמט בישראל ושל כלל נותני ומקבלי השירות באיגוד. </w:t>
      </w:r>
    </w:p>
    <w:p w14:paraId="5AC30375" w14:textId="77777777" w:rsidR="006A00C1" w:rsidRPr="00FA3D28" w:rsidRDefault="006A00C1" w:rsidP="006A00C1">
      <w:pPr>
        <w:spacing w:line="360" w:lineRule="auto"/>
        <w:rPr>
          <w:sz w:val="24"/>
          <w:szCs w:val="24"/>
          <w:rtl/>
        </w:rPr>
      </w:pPr>
      <w:r w:rsidRPr="00FA3D28">
        <w:rPr>
          <w:rFonts w:hint="cs"/>
          <w:sz w:val="24"/>
          <w:szCs w:val="24"/>
          <w:rtl/>
        </w:rPr>
        <w:t>הקוד האתי יהווה מצפן ומורה דרך המבטא את אמות המידה להתנהלות ארגונית ומקצועית אשר תסייע בניהול האיגוד וכלל בעלי התפקידים, מעבר לנהלים הפורמליים.</w:t>
      </w:r>
    </w:p>
    <w:p w14:paraId="06688DE1" w14:textId="77777777" w:rsidR="006A00C1" w:rsidRDefault="006A00C1" w:rsidP="006A00C1">
      <w:pPr>
        <w:spacing w:line="360" w:lineRule="auto"/>
        <w:rPr>
          <w:b/>
          <w:bCs/>
          <w:sz w:val="24"/>
          <w:szCs w:val="24"/>
          <w:u w:val="single"/>
          <w:rtl/>
        </w:rPr>
      </w:pPr>
      <w:r w:rsidRPr="00FA3D28">
        <w:rPr>
          <w:rFonts w:hint="cs"/>
          <w:sz w:val="24"/>
          <w:szCs w:val="24"/>
          <w:rtl/>
        </w:rPr>
        <w:t>הקוד האתי יהווה מערכת של כללי התנהגות מקובלת וראויה שבעלי התפקידים מקבלים על עצמם, ולאור כלליו והנחיותיו הכוללים</w:t>
      </w:r>
      <w:r w:rsidRPr="00F5630D">
        <w:rPr>
          <w:rFonts w:hint="cs"/>
          <w:sz w:val="24"/>
          <w:szCs w:val="24"/>
          <w:rtl/>
        </w:rPr>
        <w:t xml:space="preserve"> אידאלים מעשיים ונורמות אתיקה ומוסר שלאורם תתקיים הפעילות.</w:t>
      </w:r>
    </w:p>
    <w:p w14:paraId="74179334" w14:textId="77777777" w:rsidR="006A00C1" w:rsidRDefault="006A00C1" w:rsidP="006A00C1">
      <w:pPr>
        <w:spacing w:line="360" w:lineRule="auto"/>
        <w:rPr>
          <w:sz w:val="24"/>
          <w:szCs w:val="24"/>
          <w:rtl/>
        </w:rPr>
      </w:pPr>
      <w:r>
        <w:rPr>
          <w:rFonts w:hint="cs"/>
          <w:b/>
          <w:bCs/>
          <w:sz w:val="24"/>
          <w:szCs w:val="24"/>
          <w:u w:val="single"/>
          <w:rtl/>
        </w:rPr>
        <w:t>חשיבות קיומו של הקוד האתי</w:t>
      </w:r>
    </w:p>
    <w:p w14:paraId="47772102" w14:textId="77777777" w:rsidR="006A00C1" w:rsidRDefault="006A00C1" w:rsidP="006A00C1">
      <w:pPr>
        <w:spacing w:line="360" w:lineRule="auto"/>
        <w:rPr>
          <w:sz w:val="24"/>
          <w:szCs w:val="24"/>
          <w:rtl/>
        </w:rPr>
      </w:pPr>
      <w:r>
        <w:rPr>
          <w:rFonts w:hint="cs"/>
          <w:sz w:val="24"/>
          <w:szCs w:val="24"/>
          <w:rtl/>
        </w:rPr>
        <w:t>הקוד האתי נועד בעיקרו להבטיח סדר חברתי, ואילו כללי האתיקה מגדירים את ההתנהגות המקצועית הראויה. כללי התנהגות אלה משרתים את החזון ואת מטרות האיגוד ומסייעים להתמודד עם שאלות ערכיות המתעוררות במהלך הפעילות השטח.</w:t>
      </w:r>
    </w:p>
    <w:p w14:paraId="403A31F4" w14:textId="77777777" w:rsidR="006A00C1" w:rsidRDefault="006A00C1" w:rsidP="006A00C1">
      <w:pPr>
        <w:spacing w:line="360" w:lineRule="auto"/>
        <w:rPr>
          <w:sz w:val="24"/>
          <w:szCs w:val="24"/>
          <w:rtl/>
        </w:rPr>
      </w:pPr>
      <w:r>
        <w:rPr>
          <w:rFonts w:hint="cs"/>
          <w:sz w:val="24"/>
          <w:szCs w:val="24"/>
          <w:rtl/>
        </w:rPr>
        <w:t>האיגוד, וכלל בעלי העניין יפעלו תמיד, וככול יכולתם ובמירב מאמצים לממש את המטרות, היעדים וחזון האיגוד כפי שנקבעו בתקנון. ועפ"י המשתנים מעת לעת וזאת תוך הצמדות לנהלי האיגוד וחוקי המדינה כך שיתנו ביטוי לייחודו, איכויותיו ותרומתו של השחמט לפרט, לחברה, לקהילה, לחינוך ולהישגיות.</w:t>
      </w:r>
    </w:p>
    <w:p w14:paraId="139B2A85" w14:textId="77777777" w:rsidR="006A00C1" w:rsidRDefault="006A00C1" w:rsidP="006A00C1">
      <w:pPr>
        <w:spacing w:line="360" w:lineRule="auto"/>
        <w:rPr>
          <w:sz w:val="24"/>
          <w:szCs w:val="24"/>
          <w:rtl/>
        </w:rPr>
      </w:pPr>
      <w:r>
        <w:rPr>
          <w:rFonts w:hint="cs"/>
          <w:b/>
          <w:bCs/>
          <w:sz w:val="24"/>
          <w:szCs w:val="24"/>
          <w:u w:val="single"/>
          <w:rtl/>
        </w:rPr>
        <w:t>מטרות</w:t>
      </w:r>
      <w:r>
        <w:rPr>
          <w:rFonts w:hint="cs"/>
          <w:sz w:val="24"/>
          <w:szCs w:val="24"/>
          <w:rtl/>
        </w:rPr>
        <w:t xml:space="preserve"> </w:t>
      </w:r>
    </w:p>
    <w:p w14:paraId="42BAF1BB" w14:textId="77777777" w:rsidR="006A00C1" w:rsidRDefault="006A00C1" w:rsidP="006A00C1">
      <w:pPr>
        <w:spacing w:line="360" w:lineRule="auto"/>
        <w:rPr>
          <w:sz w:val="24"/>
          <w:szCs w:val="24"/>
          <w:rtl/>
        </w:rPr>
      </w:pPr>
      <w:r>
        <w:rPr>
          <w:rFonts w:hint="cs"/>
          <w:sz w:val="24"/>
          <w:szCs w:val="24"/>
          <w:rtl/>
        </w:rPr>
        <w:t>כלל בעלי התפקידים (בעלי העניין) יפעלו לפיתוח, הרחבה והטמעה של השחמט בקרב מקסימום אוכלוסיות וקהלים ובכללם ילדים ונוער, בוגרים, גברים ונשים, אנשי הגיל השלישי ותיקים ועולים חדשים, אוכלוסיות מיעוטים , אוכלוסיית בעלות דתות אחרות, הן במרכז והן ביישובי הפריפריה.</w:t>
      </w:r>
    </w:p>
    <w:p w14:paraId="18D85C5E" w14:textId="77777777" w:rsidR="006A00C1" w:rsidRDefault="006A00C1" w:rsidP="006A00C1">
      <w:pPr>
        <w:spacing w:line="360" w:lineRule="auto"/>
        <w:rPr>
          <w:sz w:val="24"/>
          <w:szCs w:val="24"/>
          <w:rtl/>
        </w:rPr>
      </w:pPr>
      <w:r>
        <w:rPr>
          <w:rFonts w:hint="cs"/>
          <w:b/>
          <w:bCs/>
          <w:sz w:val="24"/>
          <w:szCs w:val="24"/>
          <w:u w:val="single"/>
          <w:rtl/>
        </w:rPr>
        <w:t>כבוד האדם</w:t>
      </w:r>
    </w:p>
    <w:p w14:paraId="3F5C35ED" w14:textId="77777777" w:rsidR="006A00C1" w:rsidRDefault="006A00C1" w:rsidP="006A00C1">
      <w:pPr>
        <w:spacing w:line="360" w:lineRule="auto"/>
        <w:rPr>
          <w:sz w:val="24"/>
          <w:szCs w:val="24"/>
          <w:rtl/>
        </w:rPr>
      </w:pPr>
      <w:r>
        <w:rPr>
          <w:rFonts w:hint="cs"/>
          <w:sz w:val="24"/>
          <w:szCs w:val="24"/>
          <w:rtl/>
        </w:rPr>
        <w:t xml:space="preserve">האיגוד, מעצם עיסוקו מאמין ופועל למימוש ערך כבוד האדם, מחויב בהענקת הזדמנויות שוות ושרות הוגן לכלל חבריו ופעליו. זאת תוך שימת דגש על העדר כול אפליה, שרות מקצועי תוך הקפדה על הזכויות של </w:t>
      </w:r>
    </w:p>
    <w:p w14:paraId="4F8D8C47" w14:textId="77777777" w:rsidR="006A00C1" w:rsidRDefault="006A00C1" w:rsidP="006A00C1">
      <w:pPr>
        <w:spacing w:line="360" w:lineRule="auto"/>
        <w:rPr>
          <w:sz w:val="24"/>
          <w:szCs w:val="24"/>
          <w:rtl/>
        </w:rPr>
      </w:pPr>
    </w:p>
    <w:p w14:paraId="044B6F11" w14:textId="77777777" w:rsidR="006A00C1" w:rsidRDefault="006A00C1" w:rsidP="006A00C1">
      <w:pPr>
        <w:spacing w:line="360" w:lineRule="auto"/>
        <w:rPr>
          <w:sz w:val="24"/>
          <w:szCs w:val="24"/>
          <w:rtl/>
        </w:rPr>
      </w:pPr>
    </w:p>
    <w:p w14:paraId="5CF08889" w14:textId="77777777" w:rsidR="006A00C1" w:rsidRDefault="006A00C1" w:rsidP="006A00C1">
      <w:pPr>
        <w:spacing w:line="360" w:lineRule="auto"/>
        <w:rPr>
          <w:sz w:val="24"/>
          <w:szCs w:val="24"/>
          <w:rtl/>
        </w:rPr>
      </w:pPr>
    </w:p>
    <w:p w14:paraId="12B2D3CD" w14:textId="77777777" w:rsidR="006A00C1" w:rsidRDefault="006A00C1" w:rsidP="006A00C1">
      <w:pPr>
        <w:spacing w:line="360" w:lineRule="auto"/>
        <w:rPr>
          <w:sz w:val="24"/>
          <w:szCs w:val="24"/>
          <w:rtl/>
        </w:rPr>
      </w:pPr>
    </w:p>
    <w:p w14:paraId="717425C1" w14:textId="77777777" w:rsidR="006A00C1" w:rsidRDefault="006A00C1" w:rsidP="006A00C1">
      <w:pPr>
        <w:spacing w:line="360" w:lineRule="auto"/>
        <w:rPr>
          <w:sz w:val="24"/>
          <w:szCs w:val="24"/>
          <w:rtl/>
        </w:rPr>
      </w:pPr>
      <w:r>
        <w:rPr>
          <w:rFonts w:hint="cs"/>
          <w:sz w:val="24"/>
          <w:szCs w:val="24"/>
          <w:rtl/>
        </w:rPr>
        <w:t>כלל מקבלי השרות בכל הרמות ושקיפות. האיגוד יפעל מתוך רגישות וכבוד, לשונות תרבותית, חברתית, דתית וכל שונות אחרת של מקבלי השרות, כולל על רקע מגדרי, אתני, קבוצתי או בודד.</w:t>
      </w:r>
    </w:p>
    <w:p w14:paraId="0FD9457E" w14:textId="77777777" w:rsidR="006A00C1" w:rsidRDefault="006A00C1" w:rsidP="006A00C1">
      <w:pPr>
        <w:spacing w:line="360" w:lineRule="auto"/>
        <w:rPr>
          <w:sz w:val="24"/>
          <w:szCs w:val="24"/>
          <w:rtl/>
        </w:rPr>
      </w:pPr>
      <w:r>
        <w:rPr>
          <w:rFonts w:hint="cs"/>
          <w:sz w:val="24"/>
          <w:szCs w:val="24"/>
          <w:rtl/>
        </w:rPr>
        <w:t>האיגוד יהיה ער ויקפיד על מתן שרות מקצועי, איכותי ומתחשב בכלל בעלי המוגבלויות הפועלים באיגוד.</w:t>
      </w:r>
    </w:p>
    <w:p w14:paraId="1D4BA74D" w14:textId="77777777" w:rsidR="006A00C1" w:rsidRPr="00F5630D" w:rsidRDefault="006A00C1" w:rsidP="006A00C1">
      <w:pPr>
        <w:spacing w:line="360" w:lineRule="auto"/>
        <w:rPr>
          <w:b/>
          <w:bCs/>
          <w:sz w:val="24"/>
          <w:szCs w:val="24"/>
          <w:u w:val="single"/>
          <w:rtl/>
        </w:rPr>
      </w:pPr>
      <w:r w:rsidRPr="00F5630D">
        <w:rPr>
          <w:rFonts w:hint="cs"/>
          <w:b/>
          <w:bCs/>
          <w:sz w:val="24"/>
          <w:szCs w:val="24"/>
          <w:u w:val="single"/>
          <w:rtl/>
        </w:rPr>
        <w:t>שקיפות וכפיפות לחוק חופש המידע</w:t>
      </w:r>
    </w:p>
    <w:p w14:paraId="7A5DF51C" w14:textId="77777777" w:rsidR="006A00C1" w:rsidRPr="006A00C1" w:rsidRDefault="006A00C1" w:rsidP="006A00C1">
      <w:pPr>
        <w:spacing w:line="360" w:lineRule="auto"/>
        <w:rPr>
          <w:sz w:val="24"/>
          <w:szCs w:val="24"/>
          <w:rtl/>
        </w:rPr>
      </w:pPr>
      <w:r>
        <w:rPr>
          <w:rFonts w:hint="cs"/>
          <w:sz w:val="24"/>
          <w:szCs w:val="24"/>
          <w:rtl/>
        </w:rPr>
        <w:t xml:space="preserve">האיגוד, כעמותה רשומה, כפוף לחוק חופש המידע ועליו לפעול בצורה שקופה, גלויה ומונגשת לציבור. לצורך מילוי דרישה זו, על בעלי התפקידים באיגוד, לרבות כלל בעלי העניין הקשורים לאיגוד וממונים על ידו, לנהוג גם הם בצורה שקופה, בהירה וברורה שתעמוד בדרישות החוק.  בכל מקרה שבו עולה צורך להעברת מידע כלשהו לגורם מסוים יש להפנותו לממונה על חופש המידע באיגוד על מנת שיספק את המידע הרלוונטי, וזאת לאחר בחינת הבקשה ומידת הלימתה לחוק. </w:t>
      </w:r>
    </w:p>
    <w:p w14:paraId="01911F99" w14:textId="77777777" w:rsidR="006A00C1" w:rsidRDefault="006A00C1" w:rsidP="006A00C1">
      <w:pPr>
        <w:spacing w:line="360" w:lineRule="auto"/>
        <w:rPr>
          <w:sz w:val="24"/>
          <w:szCs w:val="24"/>
          <w:rtl/>
        </w:rPr>
      </w:pPr>
      <w:r>
        <w:rPr>
          <w:rFonts w:hint="cs"/>
          <w:b/>
          <w:bCs/>
          <w:sz w:val="24"/>
          <w:szCs w:val="24"/>
          <w:u w:val="single"/>
          <w:rtl/>
        </w:rPr>
        <w:t>מינהל תקין</w:t>
      </w:r>
      <w:r w:rsidRPr="007F25DA">
        <w:rPr>
          <w:rFonts w:hint="cs"/>
          <w:b/>
          <w:bCs/>
          <w:sz w:val="24"/>
          <w:szCs w:val="24"/>
          <w:u w:val="single"/>
          <w:rtl/>
        </w:rPr>
        <w:t xml:space="preserve"> וניגוד עניינים</w:t>
      </w:r>
    </w:p>
    <w:p w14:paraId="3775DDC4" w14:textId="77777777" w:rsidR="006A00C1" w:rsidRDefault="006A00C1" w:rsidP="006A00C1">
      <w:pPr>
        <w:spacing w:line="360" w:lineRule="auto"/>
        <w:rPr>
          <w:sz w:val="24"/>
          <w:szCs w:val="24"/>
          <w:rtl/>
        </w:rPr>
      </w:pPr>
      <w:r>
        <w:rPr>
          <w:rFonts w:hint="cs"/>
          <w:sz w:val="24"/>
          <w:szCs w:val="24"/>
          <w:rtl/>
        </w:rPr>
        <w:t xml:space="preserve">האיגוד וכלל בעלי העניין, לרבות עובדי האיגוד, חברי ההנהלה, ועדות </w:t>
      </w:r>
      <w:proofErr w:type="spellStart"/>
      <w:r>
        <w:rPr>
          <w:rFonts w:hint="cs"/>
          <w:sz w:val="24"/>
          <w:szCs w:val="24"/>
          <w:rtl/>
        </w:rPr>
        <w:t>וכיוצ"ב</w:t>
      </w:r>
      <w:proofErr w:type="spellEnd"/>
      <w:r>
        <w:rPr>
          <w:rFonts w:hint="cs"/>
          <w:sz w:val="24"/>
          <w:szCs w:val="24"/>
          <w:rtl/>
        </w:rPr>
        <w:t>, יתנהלו ויפעלו בתום לב, במקצועיות, בנאמנות ויושרה ובכלל זה:</w:t>
      </w:r>
    </w:p>
    <w:p w14:paraId="3FC96FFC" w14:textId="77777777" w:rsidR="006A00C1" w:rsidRDefault="006A00C1" w:rsidP="006A00C1">
      <w:pPr>
        <w:pStyle w:val="ab"/>
        <w:numPr>
          <w:ilvl w:val="0"/>
          <w:numId w:val="16"/>
        </w:numPr>
        <w:spacing w:line="360" w:lineRule="auto"/>
        <w:contextualSpacing/>
        <w:rPr>
          <w:sz w:val="24"/>
          <w:szCs w:val="24"/>
        </w:rPr>
      </w:pPr>
      <w:r>
        <w:rPr>
          <w:rFonts w:hint="cs"/>
          <w:sz w:val="24"/>
          <w:szCs w:val="24"/>
          <w:rtl/>
        </w:rPr>
        <w:t xml:space="preserve">הימנעות מכל פעולה שיש עמה ניגוד עניינים בין מלוי תפקידו של בעל התפקיד באיגוד לבין תפקידים ועיסוקים אחרים ואישיים של אותו בעל תפקיד, בין אם בעקיפין ובין אם במישרין.  </w:t>
      </w:r>
    </w:p>
    <w:p w14:paraId="2DD9FC4D" w14:textId="77777777" w:rsidR="006A00C1" w:rsidRDefault="006A00C1" w:rsidP="006A00C1">
      <w:pPr>
        <w:pStyle w:val="ab"/>
        <w:numPr>
          <w:ilvl w:val="0"/>
          <w:numId w:val="16"/>
        </w:numPr>
        <w:spacing w:line="360" w:lineRule="auto"/>
        <w:contextualSpacing/>
        <w:rPr>
          <w:sz w:val="24"/>
          <w:szCs w:val="24"/>
        </w:rPr>
      </w:pPr>
      <w:r>
        <w:rPr>
          <w:rFonts w:hint="cs"/>
          <w:sz w:val="24"/>
          <w:szCs w:val="24"/>
          <w:rtl/>
        </w:rPr>
        <w:t>בעל העניין יקפיד להעביר מראש לידיעת הגורמים המוסמכים, נתונים ופרטים הקשורים לעיסוקיו האחרים והעלולים להוות ניגוד עניינים בהקשר לעיסוקו ותפקידו באיגוד, ובכך יסייע בידי הגורמים הרלוונטיים לקיים היערכות הגונה ישירה ושקופה בהקשרו.</w:t>
      </w:r>
    </w:p>
    <w:p w14:paraId="1EB0E314" w14:textId="77777777" w:rsidR="006A00C1" w:rsidRDefault="006A00C1" w:rsidP="006A00C1">
      <w:pPr>
        <w:pStyle w:val="ab"/>
        <w:numPr>
          <w:ilvl w:val="0"/>
          <w:numId w:val="16"/>
        </w:numPr>
        <w:spacing w:line="360" w:lineRule="auto"/>
        <w:contextualSpacing/>
        <w:rPr>
          <w:sz w:val="24"/>
          <w:szCs w:val="24"/>
        </w:rPr>
      </w:pPr>
      <w:r>
        <w:rPr>
          <w:rFonts w:hint="cs"/>
          <w:sz w:val="24"/>
          <w:szCs w:val="24"/>
          <w:rtl/>
        </w:rPr>
        <w:t>ככל שמדובר בניגוד עניינים מתמיד, שנוצר מסיבה כל שהיא במהלך העבודה, יש לפסול לאלתר את מעורבותו של בעל ניגוד העניינים בנושא זה. ככל שמדובר בניגוד עניינים מקרי ונקודתי, בתחום צר מאוד, יוסדר הניגוד באמצעות הימנעות מהשתתפות ומעורבות בדיון ובהצבעה בנושא, כמו כן לא יהיה שותף אותו בעל ניגוד עניין בשום דרך בתהליך קבלת החלטות בנושא הנוגע לעניין זה .</w:t>
      </w:r>
    </w:p>
    <w:p w14:paraId="03042639" w14:textId="77777777" w:rsidR="006A00C1" w:rsidRPr="0022795E" w:rsidRDefault="006A00C1" w:rsidP="006A00C1">
      <w:pPr>
        <w:spacing w:line="360" w:lineRule="auto"/>
        <w:rPr>
          <w:b/>
          <w:bCs/>
          <w:color w:val="FF0000"/>
          <w:sz w:val="24"/>
          <w:szCs w:val="24"/>
          <w:u w:val="single"/>
          <w:rtl/>
        </w:rPr>
      </w:pPr>
    </w:p>
    <w:p w14:paraId="513B15C6" w14:textId="77777777" w:rsidR="006A00C1" w:rsidRDefault="006A00C1" w:rsidP="006A00C1">
      <w:pPr>
        <w:spacing w:line="360" w:lineRule="auto"/>
        <w:rPr>
          <w:b/>
          <w:bCs/>
          <w:sz w:val="24"/>
          <w:szCs w:val="24"/>
          <w:u w:val="single"/>
          <w:rtl/>
        </w:rPr>
      </w:pPr>
    </w:p>
    <w:p w14:paraId="62BF2831" w14:textId="77777777" w:rsidR="006A00C1" w:rsidRDefault="006A00C1" w:rsidP="006A00C1">
      <w:pPr>
        <w:spacing w:line="360" w:lineRule="auto"/>
        <w:rPr>
          <w:b/>
          <w:bCs/>
          <w:sz w:val="24"/>
          <w:szCs w:val="24"/>
          <w:u w:val="single"/>
          <w:rtl/>
        </w:rPr>
      </w:pPr>
    </w:p>
    <w:p w14:paraId="5A75D9C8" w14:textId="77777777" w:rsidR="006A00C1" w:rsidRDefault="006A00C1" w:rsidP="006A00C1">
      <w:pPr>
        <w:spacing w:line="360" w:lineRule="auto"/>
        <w:rPr>
          <w:b/>
          <w:bCs/>
          <w:sz w:val="24"/>
          <w:szCs w:val="24"/>
          <w:u w:val="single"/>
          <w:rtl/>
        </w:rPr>
      </w:pPr>
    </w:p>
    <w:p w14:paraId="7630C2C4" w14:textId="77777777" w:rsidR="006A00C1" w:rsidRDefault="006A00C1" w:rsidP="006A00C1">
      <w:pPr>
        <w:spacing w:line="360" w:lineRule="auto"/>
        <w:rPr>
          <w:b/>
          <w:bCs/>
          <w:sz w:val="24"/>
          <w:szCs w:val="24"/>
          <w:u w:val="single"/>
          <w:rtl/>
        </w:rPr>
      </w:pPr>
    </w:p>
    <w:p w14:paraId="47ACD5BC" w14:textId="77777777" w:rsidR="006A00C1" w:rsidRDefault="006A00C1" w:rsidP="006A00C1">
      <w:pPr>
        <w:spacing w:line="360" w:lineRule="auto"/>
        <w:rPr>
          <w:b/>
          <w:bCs/>
          <w:sz w:val="24"/>
          <w:szCs w:val="24"/>
          <w:u w:val="single"/>
          <w:rtl/>
        </w:rPr>
      </w:pPr>
    </w:p>
    <w:p w14:paraId="4C9062F1" w14:textId="77777777" w:rsidR="006A00C1" w:rsidRDefault="006A00C1" w:rsidP="006A00C1">
      <w:pPr>
        <w:spacing w:line="360" w:lineRule="auto"/>
        <w:rPr>
          <w:sz w:val="24"/>
          <w:szCs w:val="24"/>
          <w:rtl/>
        </w:rPr>
      </w:pPr>
      <w:r>
        <w:rPr>
          <w:rFonts w:hint="cs"/>
          <w:b/>
          <w:bCs/>
          <w:sz w:val="24"/>
          <w:szCs w:val="24"/>
          <w:u w:val="single"/>
          <w:rtl/>
        </w:rPr>
        <w:t>מינויים והתקשרויות</w:t>
      </w:r>
    </w:p>
    <w:p w14:paraId="5A3082A1" w14:textId="77777777" w:rsidR="006A00C1" w:rsidRPr="007F25DA" w:rsidRDefault="006A00C1" w:rsidP="006A00C1">
      <w:pPr>
        <w:spacing w:line="360" w:lineRule="auto"/>
        <w:rPr>
          <w:sz w:val="24"/>
          <w:szCs w:val="24"/>
          <w:rtl/>
        </w:rPr>
      </w:pPr>
      <w:r>
        <w:rPr>
          <w:rFonts w:hint="cs"/>
          <w:sz w:val="24"/>
          <w:szCs w:val="24"/>
          <w:rtl/>
        </w:rPr>
        <w:t>ייערכו בשקיפות בהתאם לאמות מידה מקצועיות ובצמוד לנהלים ולקריטריונים שנקבעו ע"י הגורמים המוסמכים באיגוד, לתקנות ולצווי השעה. העוסקים במינוי יקפידו להיות ללא מעורבות, ללא זיקה מקצועית או אישית באשר לאלה העומדים לבחירה ולמינוי.</w:t>
      </w:r>
    </w:p>
    <w:p w14:paraId="1210347B" w14:textId="77777777" w:rsidR="006A00C1" w:rsidRDefault="006A00C1" w:rsidP="006A00C1">
      <w:pPr>
        <w:spacing w:line="360" w:lineRule="auto"/>
        <w:rPr>
          <w:sz w:val="24"/>
          <w:szCs w:val="24"/>
          <w:rtl/>
        </w:rPr>
      </w:pPr>
      <w:r>
        <w:rPr>
          <w:rFonts w:hint="cs"/>
          <w:b/>
          <w:bCs/>
          <w:sz w:val="24"/>
          <w:szCs w:val="24"/>
          <w:u w:val="single"/>
          <w:rtl/>
        </w:rPr>
        <w:t>איסור קבלת מתנות וטובות הנאה</w:t>
      </w:r>
    </w:p>
    <w:p w14:paraId="12BA0BEF" w14:textId="77777777" w:rsidR="006A00C1" w:rsidRDefault="006A00C1" w:rsidP="006A00C1">
      <w:pPr>
        <w:spacing w:line="360" w:lineRule="auto"/>
        <w:rPr>
          <w:sz w:val="24"/>
          <w:szCs w:val="24"/>
          <w:rtl/>
        </w:rPr>
      </w:pPr>
      <w:r>
        <w:rPr>
          <w:rFonts w:hint="cs"/>
          <w:sz w:val="24"/>
          <w:szCs w:val="24"/>
          <w:rtl/>
        </w:rPr>
        <w:t>בעל עניין ינהג ללא משוא פנים וללא פניות וימנע מקבלה או מתן טובות הנאה או מתנות או שווה ערך מתנות וכספים העלולים לפגום בהתנהלות ובשיקול הדעת המקצועי הן במישרין והן בעקיפין. כל גורם ובעל תפקיד, הפועל או מייצג את האיגוד במסגרות השונות, מנוע מקבלת טובות הנאה מגורמים חיצוניים, ובעיקרם מוסדות בינלאומיים. היה והתקבלה הצעה לקבלת טובות הנאה, חלה חובה מיידית לדווח על כך ליו"ר ומנכ"ל האיגוד, וזאת לשם קבלת הנחיותיהם כיצד יש לפעול.</w:t>
      </w:r>
    </w:p>
    <w:p w14:paraId="06687A9D" w14:textId="77777777" w:rsidR="006A00C1" w:rsidRDefault="006A00C1" w:rsidP="006A00C1">
      <w:pPr>
        <w:spacing w:line="360" w:lineRule="auto"/>
        <w:rPr>
          <w:sz w:val="24"/>
          <w:szCs w:val="24"/>
          <w:rtl/>
        </w:rPr>
      </w:pPr>
      <w:r>
        <w:rPr>
          <w:rFonts w:hint="cs"/>
          <w:b/>
          <w:bCs/>
          <w:sz w:val="24"/>
          <w:szCs w:val="24"/>
          <w:u w:val="single"/>
          <w:rtl/>
        </w:rPr>
        <w:t xml:space="preserve">שוויון הזדמנויות ואיסור הפלייה </w:t>
      </w:r>
    </w:p>
    <w:p w14:paraId="713481A5" w14:textId="77777777" w:rsidR="006A00C1" w:rsidRDefault="006A00C1" w:rsidP="006A00C1">
      <w:pPr>
        <w:spacing w:line="360" w:lineRule="auto"/>
        <w:rPr>
          <w:sz w:val="24"/>
          <w:szCs w:val="24"/>
          <w:rtl/>
        </w:rPr>
      </w:pPr>
      <w:r>
        <w:rPr>
          <w:rFonts w:hint="cs"/>
          <w:sz w:val="24"/>
          <w:szCs w:val="24"/>
          <w:rtl/>
        </w:rPr>
        <w:t>העיסוק בשחמט הינו זכות יסוד הפתוחה בפני כל אדם בכל גיל ללא הגבלה ובכל הרמות והדרגים. האיגוד ינהג בשוויון כלפי כל מקבלי השרות בשחמט, תוך מתן הזדמנויות שוות ותוך התאמה לאופן ולסוג המשחקים, בין חובבים ובין מקצוענים, בהתאם לדרגתם ולרמתם, ללא הבדל גזע, מגדר ומוצא או כל מוגבלות אחרת מכל סוג שהוא.</w:t>
      </w:r>
    </w:p>
    <w:p w14:paraId="065E8205" w14:textId="77777777" w:rsidR="006A00C1" w:rsidRDefault="006A00C1" w:rsidP="006A00C1">
      <w:pPr>
        <w:spacing w:line="360" w:lineRule="auto"/>
        <w:rPr>
          <w:sz w:val="24"/>
          <w:szCs w:val="24"/>
          <w:rtl/>
        </w:rPr>
      </w:pPr>
      <w:r>
        <w:rPr>
          <w:rFonts w:hint="cs"/>
          <w:b/>
          <w:bCs/>
          <w:sz w:val="24"/>
          <w:szCs w:val="24"/>
          <w:u w:val="single"/>
          <w:rtl/>
        </w:rPr>
        <w:t>התנהגות ונורמות</w:t>
      </w:r>
    </w:p>
    <w:p w14:paraId="72AE9CA8" w14:textId="77777777" w:rsidR="006A00C1" w:rsidRDefault="006A00C1" w:rsidP="006A00C1">
      <w:pPr>
        <w:spacing w:line="360" w:lineRule="auto"/>
        <w:rPr>
          <w:sz w:val="24"/>
          <w:szCs w:val="24"/>
          <w:rtl/>
        </w:rPr>
      </w:pPr>
      <w:r>
        <w:rPr>
          <w:rFonts w:hint="cs"/>
          <w:sz w:val="24"/>
          <w:szCs w:val="24"/>
          <w:rtl/>
        </w:rPr>
        <w:t>בעלי התפקידים יכבדו את חוקי ונוהלי איגוד השחמט בכל הקשור להרכבים, לזמנים, למיקום באליפויות ובתחרויות בין בקבוצות ובין בודדים כפי שנקבע בתקנות המשחקים וכן עפ"י תקנות בין לאומיות בין האיגודים האירופיים והאיגוד הבין לאומי. בעלי התפקיד יטמיעו ערכים של הוגנות, שאיפה למצוינות, השגיות, השקעה, התמדה וניצחון תוך מתן כבוד ליריב ולמתחרה.</w:t>
      </w:r>
    </w:p>
    <w:p w14:paraId="2FBCC4A1" w14:textId="77777777" w:rsidR="006A00C1" w:rsidRDefault="006A00C1" w:rsidP="006A00C1">
      <w:pPr>
        <w:spacing w:line="360" w:lineRule="auto"/>
        <w:rPr>
          <w:sz w:val="24"/>
          <w:szCs w:val="24"/>
          <w:rtl/>
        </w:rPr>
      </w:pPr>
    </w:p>
    <w:p w14:paraId="77D02808" w14:textId="77777777" w:rsidR="006A00C1" w:rsidRDefault="006A00C1" w:rsidP="006A00C1">
      <w:pPr>
        <w:spacing w:line="360" w:lineRule="auto"/>
        <w:rPr>
          <w:sz w:val="24"/>
          <w:szCs w:val="24"/>
          <w:rtl/>
        </w:rPr>
      </w:pPr>
    </w:p>
    <w:p w14:paraId="079CA90E" w14:textId="77777777" w:rsidR="006A00C1" w:rsidRDefault="006A00C1" w:rsidP="006A00C1">
      <w:pPr>
        <w:spacing w:line="360" w:lineRule="auto"/>
        <w:rPr>
          <w:sz w:val="24"/>
          <w:szCs w:val="24"/>
          <w:rtl/>
        </w:rPr>
      </w:pPr>
    </w:p>
    <w:p w14:paraId="200E322A" w14:textId="77777777" w:rsidR="006A00C1" w:rsidRDefault="006A00C1" w:rsidP="006A00C1">
      <w:pPr>
        <w:spacing w:line="360" w:lineRule="auto"/>
        <w:rPr>
          <w:sz w:val="24"/>
          <w:szCs w:val="24"/>
          <w:rtl/>
        </w:rPr>
      </w:pPr>
    </w:p>
    <w:p w14:paraId="5BA731F3" w14:textId="77777777" w:rsidR="006A00C1" w:rsidRDefault="006A00C1" w:rsidP="006A00C1">
      <w:pPr>
        <w:spacing w:line="360" w:lineRule="auto"/>
        <w:rPr>
          <w:sz w:val="24"/>
          <w:szCs w:val="24"/>
          <w:rtl/>
        </w:rPr>
      </w:pPr>
    </w:p>
    <w:p w14:paraId="38341610" w14:textId="77777777" w:rsidR="006A00C1" w:rsidRDefault="006A00C1" w:rsidP="006A00C1">
      <w:pPr>
        <w:spacing w:line="360" w:lineRule="auto"/>
        <w:rPr>
          <w:sz w:val="24"/>
          <w:szCs w:val="24"/>
          <w:rtl/>
        </w:rPr>
      </w:pPr>
    </w:p>
    <w:p w14:paraId="413F3509" w14:textId="77777777" w:rsidR="006A00C1" w:rsidRDefault="006A00C1" w:rsidP="006A00C1">
      <w:pPr>
        <w:spacing w:line="360" w:lineRule="auto"/>
        <w:rPr>
          <w:sz w:val="24"/>
          <w:szCs w:val="24"/>
          <w:rtl/>
        </w:rPr>
      </w:pPr>
    </w:p>
    <w:p w14:paraId="30E27037" w14:textId="77777777" w:rsidR="006A00C1" w:rsidRDefault="006A00C1" w:rsidP="006A00C1">
      <w:pPr>
        <w:spacing w:line="360" w:lineRule="auto"/>
        <w:rPr>
          <w:sz w:val="24"/>
          <w:szCs w:val="24"/>
          <w:rtl/>
        </w:rPr>
      </w:pPr>
      <w:r>
        <w:rPr>
          <w:rFonts w:hint="cs"/>
          <w:b/>
          <w:bCs/>
          <w:sz w:val="24"/>
          <w:szCs w:val="24"/>
          <w:u w:val="single"/>
          <w:rtl/>
        </w:rPr>
        <w:t>אחריות ושותפות עם מוסדות</w:t>
      </w:r>
    </w:p>
    <w:p w14:paraId="79F7AE91" w14:textId="77777777" w:rsidR="006A00C1" w:rsidRDefault="006A00C1" w:rsidP="006A00C1">
      <w:pPr>
        <w:spacing w:line="360" w:lineRule="auto"/>
        <w:rPr>
          <w:sz w:val="24"/>
          <w:szCs w:val="24"/>
          <w:rtl/>
        </w:rPr>
      </w:pPr>
      <w:r>
        <w:rPr>
          <w:rFonts w:hint="cs"/>
          <w:sz w:val="24"/>
          <w:szCs w:val="24"/>
          <w:rtl/>
        </w:rPr>
        <w:t>האיגוד רואה בשיתוף פעולה, בהרחבת הקשר וביחסיי גומלין עם משרדי ממשלה, רשויות מקומיות, גופים ציבוריים ורשויות הספורט חשיבות עליונה ותנאי הכרחי המסייע לקדם, להרחיב, לשדרג ולהטמיע את השחמט באמצעות הכרה ותקציבים המגיעים משיתוף פעולה עם גורמים אלה.</w:t>
      </w:r>
    </w:p>
    <w:p w14:paraId="2DF0E08C" w14:textId="77777777" w:rsidR="006A00C1" w:rsidRDefault="006A00C1" w:rsidP="006A00C1">
      <w:pPr>
        <w:spacing w:line="360" w:lineRule="auto"/>
        <w:rPr>
          <w:sz w:val="24"/>
          <w:szCs w:val="24"/>
          <w:rtl/>
        </w:rPr>
      </w:pPr>
      <w:r>
        <w:rPr>
          <w:rFonts w:hint="cs"/>
          <w:b/>
          <w:bCs/>
          <w:sz w:val="24"/>
          <w:szCs w:val="24"/>
          <w:u w:val="single"/>
          <w:rtl/>
        </w:rPr>
        <w:t>הימנעות מפגיעה ושמירה על מוניטין</w:t>
      </w:r>
    </w:p>
    <w:p w14:paraId="0CE315AE" w14:textId="77777777" w:rsidR="006A00C1" w:rsidRDefault="006A00C1" w:rsidP="006A00C1">
      <w:pPr>
        <w:spacing w:line="360" w:lineRule="auto"/>
        <w:rPr>
          <w:sz w:val="24"/>
          <w:szCs w:val="24"/>
          <w:rtl/>
        </w:rPr>
      </w:pPr>
      <w:r>
        <w:rPr>
          <w:rFonts w:hint="cs"/>
          <w:sz w:val="24"/>
          <w:szCs w:val="24"/>
          <w:rtl/>
        </w:rPr>
        <w:t>בעלי תפקידים מחויבים לפעול בכל דרך על מנת לשמור על שמו, מעמדו, מטרותיו, תכניו והמוניטין של האיגוד בכל זמן ובכל מקום וימנעו מכל פעולה העלולה לפגוע בשמו הטוב של האיגוד ובכלל זה גם במקרים של אי הסכמות וחילוקי דעות.</w:t>
      </w:r>
    </w:p>
    <w:p w14:paraId="7EC37E3D" w14:textId="77777777" w:rsidR="006A00C1" w:rsidRDefault="006A00C1" w:rsidP="006A00C1">
      <w:pPr>
        <w:spacing w:line="360" w:lineRule="auto"/>
        <w:rPr>
          <w:sz w:val="24"/>
          <w:szCs w:val="24"/>
          <w:rtl/>
        </w:rPr>
      </w:pPr>
      <w:r>
        <w:rPr>
          <w:rFonts w:hint="cs"/>
          <w:b/>
          <w:bCs/>
          <w:sz w:val="24"/>
          <w:szCs w:val="24"/>
          <w:u w:val="single"/>
          <w:rtl/>
        </w:rPr>
        <w:t>אחריות  כלפי קטין</w:t>
      </w:r>
    </w:p>
    <w:p w14:paraId="2CCED5AF" w14:textId="77777777" w:rsidR="006A00C1" w:rsidRDefault="006A00C1" w:rsidP="006A00C1">
      <w:pPr>
        <w:spacing w:line="360" w:lineRule="auto"/>
        <w:rPr>
          <w:sz w:val="24"/>
          <w:szCs w:val="24"/>
          <w:rtl/>
        </w:rPr>
      </w:pPr>
      <w:r>
        <w:rPr>
          <w:rFonts w:hint="cs"/>
          <w:sz w:val="24"/>
          <w:szCs w:val="24"/>
          <w:rtl/>
        </w:rPr>
        <w:t>ענף השחמט כולל מגוון רחב ביותר של בעלי תפקידים ומקצועות, בכללם שופטים, מאמנים, מורים, מנהלי סדנאות ראשי משלחות וכיו"ב. למבוגר הנוטל חלק בלימוד, הדרכה ואימון של הקטין נודעת, מטבע הדברים, חשיבות והשפעה על חיי הקטין ומכאן הצורך בהקפדה יתרה בסעיפים שלהלן:</w:t>
      </w:r>
    </w:p>
    <w:p w14:paraId="15E8673B" w14:textId="77777777" w:rsidR="006A00C1" w:rsidRDefault="006A00C1" w:rsidP="006A00C1">
      <w:pPr>
        <w:pStyle w:val="ab"/>
        <w:numPr>
          <w:ilvl w:val="0"/>
          <w:numId w:val="17"/>
        </w:numPr>
        <w:spacing w:line="360" w:lineRule="auto"/>
        <w:contextualSpacing/>
        <w:rPr>
          <w:sz w:val="24"/>
          <w:szCs w:val="24"/>
        </w:rPr>
      </w:pPr>
      <w:r>
        <w:rPr>
          <w:rFonts w:hint="cs"/>
          <w:sz w:val="24"/>
          <w:szCs w:val="24"/>
          <w:rtl/>
        </w:rPr>
        <w:t>הסדרה והקפדה על מערכת יחסים עניינית, מקצועית ואמינה שאינה משתמשת או מנצלת בשום דרך מעצם היות המדריך בוגר ובעל סמכות והצעיר הקטין מתלמד.</w:t>
      </w:r>
    </w:p>
    <w:p w14:paraId="0FCCEEF2" w14:textId="77777777" w:rsidR="006A00C1" w:rsidRDefault="006A00C1" w:rsidP="006A00C1">
      <w:pPr>
        <w:pStyle w:val="ab"/>
        <w:numPr>
          <w:ilvl w:val="0"/>
          <w:numId w:val="17"/>
        </w:numPr>
        <w:spacing w:line="360" w:lineRule="auto"/>
        <w:contextualSpacing/>
        <w:rPr>
          <w:sz w:val="24"/>
          <w:szCs w:val="24"/>
        </w:rPr>
      </w:pPr>
      <w:r>
        <w:rPr>
          <w:rFonts w:hint="cs"/>
          <w:sz w:val="24"/>
          <w:szCs w:val="24"/>
          <w:rtl/>
        </w:rPr>
        <w:t>הקפדה ומניעה, מכוח התפקידים, של יצירת יחסי תלות או השפעה או התניות כאלה ואחרות הנגזרים מכוחו וסמכותו של בעל התפקיד מול הקטין.</w:t>
      </w:r>
    </w:p>
    <w:p w14:paraId="43F76958" w14:textId="77777777" w:rsidR="006A00C1" w:rsidRDefault="006A00C1" w:rsidP="006A00C1">
      <w:pPr>
        <w:pStyle w:val="ab"/>
        <w:numPr>
          <w:ilvl w:val="0"/>
          <w:numId w:val="17"/>
        </w:numPr>
        <w:spacing w:line="360" w:lineRule="auto"/>
        <w:contextualSpacing/>
        <w:rPr>
          <w:sz w:val="24"/>
          <w:szCs w:val="24"/>
        </w:rPr>
      </w:pPr>
      <w:r>
        <w:rPr>
          <w:rFonts w:hint="cs"/>
          <w:sz w:val="24"/>
          <w:szCs w:val="24"/>
          <w:rtl/>
        </w:rPr>
        <w:t>פעילות מקצועית הדרכתית מול הקטין הנשענת אך ורק על טובתו המקצועית וקידום יכולותיו בתחום השחמט של הקטין.</w:t>
      </w:r>
    </w:p>
    <w:p w14:paraId="05912DFD" w14:textId="77777777" w:rsidR="006A00C1" w:rsidRDefault="006A00C1" w:rsidP="006A00C1">
      <w:pPr>
        <w:pStyle w:val="ab"/>
        <w:numPr>
          <w:ilvl w:val="0"/>
          <w:numId w:val="17"/>
        </w:numPr>
        <w:spacing w:line="360" w:lineRule="auto"/>
        <w:contextualSpacing/>
        <w:rPr>
          <w:sz w:val="24"/>
          <w:szCs w:val="24"/>
        </w:rPr>
      </w:pPr>
      <w:r>
        <w:rPr>
          <w:rFonts w:hint="cs"/>
          <w:sz w:val="24"/>
          <w:szCs w:val="24"/>
          <w:rtl/>
        </w:rPr>
        <w:t>הקפדה לשימור והעלאת הערך העצמי של הקטין, בין אם היגיע להישגים ובין שלא והימנעות מפגיעה בתחושת הערך העצמי תוך שיפור מתמיד של יכולותיו והישגיו.</w:t>
      </w:r>
    </w:p>
    <w:p w14:paraId="2D9DEE4C" w14:textId="77777777" w:rsidR="006A00C1" w:rsidRDefault="006A00C1" w:rsidP="006A00C1">
      <w:pPr>
        <w:spacing w:line="360" w:lineRule="auto"/>
        <w:rPr>
          <w:sz w:val="24"/>
          <w:szCs w:val="24"/>
          <w:rtl/>
        </w:rPr>
      </w:pPr>
    </w:p>
    <w:p w14:paraId="1ECB939B" w14:textId="77777777" w:rsidR="006A00C1" w:rsidRDefault="006A00C1" w:rsidP="006A00C1">
      <w:pPr>
        <w:spacing w:line="360" w:lineRule="auto"/>
        <w:rPr>
          <w:b/>
          <w:bCs/>
          <w:sz w:val="24"/>
          <w:szCs w:val="24"/>
          <w:u w:val="single"/>
          <w:rtl/>
        </w:rPr>
      </w:pPr>
    </w:p>
    <w:p w14:paraId="02EA6B6B" w14:textId="77777777" w:rsidR="006A00C1" w:rsidRDefault="006A00C1" w:rsidP="006A00C1">
      <w:pPr>
        <w:spacing w:line="360" w:lineRule="auto"/>
        <w:rPr>
          <w:b/>
          <w:bCs/>
          <w:sz w:val="24"/>
          <w:szCs w:val="24"/>
          <w:u w:val="single"/>
          <w:rtl/>
        </w:rPr>
      </w:pPr>
    </w:p>
    <w:p w14:paraId="76278DA2" w14:textId="77777777" w:rsidR="006A00C1" w:rsidRDefault="006A00C1" w:rsidP="006A00C1">
      <w:pPr>
        <w:spacing w:line="360" w:lineRule="auto"/>
        <w:rPr>
          <w:b/>
          <w:bCs/>
          <w:sz w:val="24"/>
          <w:szCs w:val="24"/>
          <w:u w:val="single"/>
          <w:rtl/>
        </w:rPr>
      </w:pPr>
    </w:p>
    <w:p w14:paraId="66716EAC" w14:textId="77777777" w:rsidR="006A00C1" w:rsidRDefault="006A00C1" w:rsidP="006A00C1">
      <w:pPr>
        <w:spacing w:line="360" w:lineRule="auto"/>
        <w:rPr>
          <w:b/>
          <w:bCs/>
          <w:sz w:val="24"/>
          <w:szCs w:val="24"/>
          <w:u w:val="single"/>
          <w:rtl/>
        </w:rPr>
      </w:pPr>
    </w:p>
    <w:p w14:paraId="28AF9FC4" w14:textId="77777777" w:rsidR="006A00C1" w:rsidRDefault="006A00C1" w:rsidP="006A00C1">
      <w:pPr>
        <w:spacing w:line="360" w:lineRule="auto"/>
        <w:rPr>
          <w:b/>
          <w:bCs/>
          <w:sz w:val="24"/>
          <w:szCs w:val="24"/>
          <w:u w:val="single"/>
          <w:rtl/>
        </w:rPr>
      </w:pPr>
    </w:p>
    <w:p w14:paraId="7490EF87" w14:textId="77777777" w:rsidR="006A00C1" w:rsidRPr="00F5630D" w:rsidRDefault="006A00C1" w:rsidP="006A00C1">
      <w:pPr>
        <w:spacing w:line="360" w:lineRule="auto"/>
        <w:rPr>
          <w:sz w:val="24"/>
          <w:szCs w:val="24"/>
          <w:rtl/>
        </w:rPr>
      </w:pPr>
      <w:r>
        <w:rPr>
          <w:rFonts w:hint="cs"/>
          <w:b/>
          <w:bCs/>
          <w:sz w:val="24"/>
          <w:szCs w:val="24"/>
          <w:u w:val="single"/>
          <w:rtl/>
        </w:rPr>
        <w:t>משלחות ל</w:t>
      </w:r>
      <w:r w:rsidRPr="00F5630D">
        <w:rPr>
          <w:rFonts w:hint="cs"/>
          <w:b/>
          <w:bCs/>
          <w:sz w:val="24"/>
          <w:szCs w:val="24"/>
          <w:u w:val="single"/>
          <w:rtl/>
        </w:rPr>
        <w:t>חו"ל</w:t>
      </w:r>
    </w:p>
    <w:p w14:paraId="7741F943" w14:textId="77777777" w:rsidR="006A00C1" w:rsidRPr="00F5630D" w:rsidRDefault="006A00C1" w:rsidP="006A00C1">
      <w:pPr>
        <w:spacing w:line="360" w:lineRule="auto"/>
        <w:rPr>
          <w:sz w:val="24"/>
          <w:szCs w:val="24"/>
          <w:rtl/>
        </w:rPr>
      </w:pPr>
      <w:r w:rsidRPr="00F5630D">
        <w:rPr>
          <w:rFonts w:hint="cs"/>
          <w:sz w:val="24"/>
          <w:szCs w:val="24"/>
          <w:rtl/>
        </w:rPr>
        <w:t>כל היוצאים למשלחות ותחרויות בחו"ל כנציגים מטעם האיגוד, כולל ילדים, נוער, בוגרים, נשים וותיקים, ייראו עצמם שגרירים ושליחים של המדינה בכל הקשור לאירועים לאומיים, חגי ומועדי ישראל וכו' תוך שמירה על הכללים שנקבעו ע"י מוסדות המדינה ויימנע מכל פעילות או התנהלות שתפגע בדימוייה, כבודה ומעמדה של המדינה</w:t>
      </w:r>
      <w:r>
        <w:rPr>
          <w:rFonts w:hint="cs"/>
          <w:sz w:val="24"/>
          <w:szCs w:val="24"/>
          <w:rtl/>
        </w:rPr>
        <w:t xml:space="preserve">. כמו כן, </w:t>
      </w:r>
      <w:r w:rsidRPr="008371FC">
        <w:rPr>
          <w:sz w:val="24"/>
          <w:szCs w:val="24"/>
          <w:rtl/>
        </w:rPr>
        <w:t>האיגוד וכלל בעלי התפקידים ו</w:t>
      </w:r>
      <w:r>
        <w:rPr>
          <w:rFonts w:hint="cs"/>
          <w:sz w:val="24"/>
          <w:szCs w:val="24"/>
          <w:rtl/>
        </w:rPr>
        <w:t>בעיקרם</w:t>
      </w:r>
      <w:r w:rsidRPr="008371FC">
        <w:rPr>
          <w:sz w:val="24"/>
          <w:szCs w:val="24"/>
          <w:rtl/>
        </w:rPr>
        <w:t xml:space="preserve"> </w:t>
      </w:r>
      <w:r>
        <w:rPr>
          <w:sz w:val="24"/>
          <w:szCs w:val="24"/>
          <w:rtl/>
        </w:rPr>
        <w:t>המשתתפים בתחרויות</w:t>
      </w:r>
      <w:r w:rsidRPr="008371FC">
        <w:rPr>
          <w:sz w:val="24"/>
          <w:szCs w:val="24"/>
          <w:rtl/>
        </w:rPr>
        <w:t xml:space="preserve"> </w:t>
      </w:r>
      <w:r>
        <w:rPr>
          <w:rFonts w:hint="cs"/>
          <w:sz w:val="24"/>
          <w:szCs w:val="24"/>
          <w:rtl/>
        </w:rPr>
        <w:t>ו</w:t>
      </w:r>
      <w:r>
        <w:rPr>
          <w:sz w:val="24"/>
          <w:szCs w:val="24"/>
          <w:rtl/>
        </w:rPr>
        <w:t>אליפויות</w:t>
      </w:r>
      <w:r>
        <w:rPr>
          <w:rFonts w:hint="cs"/>
          <w:sz w:val="24"/>
          <w:szCs w:val="24"/>
          <w:rtl/>
        </w:rPr>
        <w:t xml:space="preserve"> </w:t>
      </w:r>
      <w:r>
        <w:rPr>
          <w:sz w:val="24"/>
          <w:szCs w:val="24"/>
          <w:rtl/>
        </w:rPr>
        <w:t>שחמט ב</w:t>
      </w:r>
      <w:r>
        <w:rPr>
          <w:rFonts w:hint="cs"/>
          <w:sz w:val="24"/>
          <w:szCs w:val="24"/>
          <w:rtl/>
        </w:rPr>
        <w:t>ארץ</w:t>
      </w:r>
      <w:r w:rsidRPr="008371FC">
        <w:rPr>
          <w:sz w:val="24"/>
          <w:szCs w:val="24"/>
          <w:rtl/>
        </w:rPr>
        <w:t xml:space="preserve"> ובעולם, יקפידו על מתן הכבוד והייצוג הראוי לסמלי המדינה</w:t>
      </w:r>
      <w:r>
        <w:rPr>
          <w:rFonts w:hint="cs"/>
          <w:sz w:val="24"/>
          <w:szCs w:val="24"/>
          <w:rtl/>
        </w:rPr>
        <w:t xml:space="preserve"> ודגליה. משלחות ייצוגיות של האיגוד לא ייקחו חלק באליפויות המתקיימות ביום הכיפורים, ויחידים הלוקחים חלק באופן פרטי באליפויות, ימנעו מלעשות שימוש בסמלי המדינה ודגליה, ביום הכיפורים. </w:t>
      </w:r>
    </w:p>
    <w:p w14:paraId="39047CD8" w14:textId="77777777" w:rsidR="006A00C1" w:rsidRPr="00F5630D" w:rsidRDefault="006A00C1" w:rsidP="006A00C1">
      <w:pPr>
        <w:spacing w:line="360" w:lineRule="auto"/>
        <w:rPr>
          <w:sz w:val="24"/>
          <w:szCs w:val="24"/>
          <w:rtl/>
        </w:rPr>
      </w:pPr>
      <w:r w:rsidRPr="00F5630D">
        <w:rPr>
          <w:rFonts w:hint="cs"/>
          <w:b/>
          <w:bCs/>
          <w:sz w:val="24"/>
          <w:szCs w:val="24"/>
          <w:u w:val="single"/>
          <w:rtl/>
        </w:rPr>
        <w:t>איסור מעורבות בהליכי בחירות של עובד האיגוד</w:t>
      </w:r>
    </w:p>
    <w:p w14:paraId="7C364DE5" w14:textId="77777777" w:rsidR="006A00C1" w:rsidRDefault="006A00C1" w:rsidP="006A00C1">
      <w:pPr>
        <w:spacing w:line="360" w:lineRule="auto"/>
        <w:rPr>
          <w:sz w:val="24"/>
          <w:szCs w:val="24"/>
          <w:rtl/>
        </w:rPr>
      </w:pPr>
      <w:r w:rsidRPr="00F5630D">
        <w:rPr>
          <w:rFonts w:hint="cs"/>
          <w:sz w:val="24"/>
          <w:szCs w:val="24"/>
          <w:rtl/>
        </w:rPr>
        <w:t>צוות עובדי המשרד, הפועל לארגון וניהול הבחירות הכלליות באיגוד, יפעל באופן מקצועי, הגון, ישר וללא משוא פנים למילוי תפקידו כמי שאמון על קיומן של הבחירות באיגוד ככתוב בתקנון האיגוד. לצד זאת יהיה מנוע צוות עובדי האיגוד ממעורבות בעניינים פוליטיים הקשורים להליך הבחירות ותוצ</w:t>
      </w:r>
      <w:r>
        <w:rPr>
          <w:rFonts w:hint="cs"/>
          <w:sz w:val="24"/>
          <w:szCs w:val="24"/>
          <w:rtl/>
        </w:rPr>
        <w:t>אותיו, לא יוכל לקחת חלק בהצבעות המתקיימות במהלך הבחירות הכלליות, או לייצג גורם פוליטי כלשהו.</w:t>
      </w:r>
    </w:p>
    <w:p w14:paraId="4A574BD1" w14:textId="77777777" w:rsidR="006A00C1" w:rsidRPr="00F5630D" w:rsidRDefault="006A00C1" w:rsidP="006A00C1">
      <w:pPr>
        <w:spacing w:line="360" w:lineRule="auto"/>
        <w:rPr>
          <w:b/>
          <w:bCs/>
          <w:sz w:val="24"/>
          <w:szCs w:val="24"/>
          <w:u w:val="single"/>
          <w:rtl/>
        </w:rPr>
      </w:pPr>
      <w:r w:rsidRPr="00F5630D">
        <w:rPr>
          <w:rFonts w:hint="cs"/>
          <w:b/>
          <w:bCs/>
          <w:sz w:val="24"/>
          <w:szCs w:val="24"/>
          <w:u w:val="single"/>
          <w:rtl/>
        </w:rPr>
        <w:t>זליגת נושאים פוליטיים למשרדי האיגוד</w:t>
      </w:r>
    </w:p>
    <w:p w14:paraId="1204740F" w14:textId="77777777" w:rsidR="006A00C1" w:rsidRDefault="006A00C1" w:rsidP="006A00C1">
      <w:pPr>
        <w:spacing w:line="360" w:lineRule="auto"/>
        <w:rPr>
          <w:sz w:val="24"/>
          <w:szCs w:val="24"/>
          <w:rtl/>
        </w:rPr>
      </w:pPr>
      <w:r>
        <w:rPr>
          <w:rFonts w:hint="cs"/>
          <w:sz w:val="24"/>
          <w:szCs w:val="24"/>
          <w:rtl/>
        </w:rPr>
        <w:t xml:space="preserve">משרדי האיגוד נועדו לתת מענה לניהול השוטף והמקצועי של פעילות השחמט בארץ, לרבות פעילויות בחו"ל. לצורך מילוי תפקיד זה בצורה המקצועית והשקופה ביותר, יש ליצור הפרדה מלאה בין פעילות משרד האיגוד לבין הפעילות הפוליטית המתקיימת מחוצה לו. על בעלי התפקידים באיגוד, וביניהם חברי הנהלה, וועדות, מנהלי מועדונים </w:t>
      </w:r>
      <w:proofErr w:type="spellStart"/>
      <w:r>
        <w:rPr>
          <w:rFonts w:hint="cs"/>
          <w:sz w:val="24"/>
          <w:szCs w:val="24"/>
          <w:rtl/>
        </w:rPr>
        <w:t>וכיוצ"ב</w:t>
      </w:r>
      <w:proofErr w:type="spellEnd"/>
      <w:r>
        <w:rPr>
          <w:rFonts w:hint="cs"/>
          <w:sz w:val="24"/>
          <w:szCs w:val="24"/>
          <w:rtl/>
        </w:rPr>
        <w:t xml:space="preserve"> יש להימנע מהחדרת שיקולים פוליטיים לתהליכי קבלת ההחלטות, מינויים והפעילות השוטפת המתקיימת במשרדי האיגוד. כל אלה נועדו על מנת לאפשר למשרדי האיגוד לנהל את פעילותו בצורה שוטפת, מקצועית, מנהלית וראויה. כמו כן, חל איסור לערב שיקולים פוליטיים בזמן גיוס, פיטורין וקביעת תנאי עבודה של עובדי האיגוד . </w:t>
      </w:r>
    </w:p>
    <w:p w14:paraId="4FE522D7" w14:textId="77777777" w:rsidR="006A00C1" w:rsidRDefault="006A00C1" w:rsidP="006A00C1">
      <w:pPr>
        <w:spacing w:line="360" w:lineRule="auto"/>
        <w:rPr>
          <w:b/>
          <w:bCs/>
          <w:sz w:val="24"/>
          <w:szCs w:val="24"/>
          <w:u w:val="single"/>
          <w:rtl/>
        </w:rPr>
      </w:pPr>
    </w:p>
    <w:p w14:paraId="24765F35" w14:textId="77777777" w:rsidR="006A00C1" w:rsidRDefault="006A00C1" w:rsidP="006A00C1">
      <w:pPr>
        <w:spacing w:line="360" w:lineRule="auto"/>
        <w:rPr>
          <w:b/>
          <w:bCs/>
          <w:sz w:val="24"/>
          <w:szCs w:val="24"/>
          <w:u w:val="single"/>
          <w:rtl/>
        </w:rPr>
      </w:pPr>
    </w:p>
    <w:p w14:paraId="6C2F4A92" w14:textId="77777777" w:rsidR="006A00C1" w:rsidRDefault="006A00C1" w:rsidP="006A00C1">
      <w:pPr>
        <w:spacing w:line="360" w:lineRule="auto"/>
        <w:rPr>
          <w:b/>
          <w:bCs/>
          <w:sz w:val="24"/>
          <w:szCs w:val="24"/>
          <w:u w:val="single"/>
          <w:rtl/>
        </w:rPr>
      </w:pPr>
    </w:p>
    <w:p w14:paraId="6D4CA677" w14:textId="77777777" w:rsidR="006A00C1" w:rsidRDefault="006A00C1" w:rsidP="006A00C1">
      <w:pPr>
        <w:spacing w:line="360" w:lineRule="auto"/>
        <w:rPr>
          <w:b/>
          <w:bCs/>
          <w:sz w:val="24"/>
          <w:szCs w:val="24"/>
          <w:u w:val="single"/>
          <w:rtl/>
        </w:rPr>
      </w:pPr>
    </w:p>
    <w:p w14:paraId="309B24EF" w14:textId="77777777" w:rsidR="006A00C1" w:rsidRDefault="006A00C1" w:rsidP="006A00C1">
      <w:pPr>
        <w:spacing w:line="360" w:lineRule="auto"/>
        <w:rPr>
          <w:b/>
          <w:bCs/>
          <w:sz w:val="24"/>
          <w:szCs w:val="24"/>
          <w:u w:val="single"/>
          <w:rtl/>
        </w:rPr>
      </w:pPr>
    </w:p>
    <w:p w14:paraId="4AE4A87C" w14:textId="77777777" w:rsidR="006A00C1" w:rsidRDefault="006A00C1" w:rsidP="006A00C1">
      <w:pPr>
        <w:spacing w:line="360" w:lineRule="auto"/>
        <w:rPr>
          <w:b/>
          <w:bCs/>
          <w:sz w:val="24"/>
          <w:szCs w:val="24"/>
          <w:u w:val="single"/>
          <w:rtl/>
        </w:rPr>
      </w:pPr>
    </w:p>
    <w:p w14:paraId="412077B6" w14:textId="77777777" w:rsidR="006A00C1" w:rsidRPr="00CC4371" w:rsidRDefault="006A00C1" w:rsidP="006A00C1">
      <w:pPr>
        <w:spacing w:line="360" w:lineRule="auto"/>
        <w:rPr>
          <w:b/>
          <w:bCs/>
          <w:sz w:val="24"/>
          <w:szCs w:val="24"/>
          <w:u w:val="single"/>
          <w:rtl/>
        </w:rPr>
      </w:pPr>
    </w:p>
    <w:p w14:paraId="159D52B8" w14:textId="77777777" w:rsidR="006A00C1" w:rsidRDefault="006A00C1" w:rsidP="006A00C1">
      <w:pPr>
        <w:spacing w:line="360" w:lineRule="auto"/>
        <w:rPr>
          <w:sz w:val="24"/>
          <w:szCs w:val="24"/>
          <w:rtl/>
        </w:rPr>
      </w:pPr>
      <w:r>
        <w:rPr>
          <w:rFonts w:hint="cs"/>
          <w:b/>
          <w:bCs/>
          <w:sz w:val="24"/>
          <w:szCs w:val="24"/>
          <w:u w:val="single"/>
          <w:rtl/>
        </w:rPr>
        <w:t>התנהגות ראויה ודוגמה אישית</w:t>
      </w:r>
    </w:p>
    <w:p w14:paraId="4F7B08E7" w14:textId="77777777" w:rsidR="006A00C1" w:rsidRDefault="006A00C1" w:rsidP="006A00C1">
      <w:pPr>
        <w:spacing w:line="360" w:lineRule="auto"/>
        <w:rPr>
          <w:sz w:val="24"/>
          <w:szCs w:val="24"/>
          <w:rtl/>
        </w:rPr>
      </w:pPr>
      <w:r>
        <w:rPr>
          <w:rFonts w:hint="cs"/>
          <w:sz w:val="24"/>
          <w:szCs w:val="24"/>
          <w:rtl/>
        </w:rPr>
        <w:t>בעלי תפקידים וכל בעל עניין בעולם השחמט מייצג, מתוקף תפקידו ומעורבותו, לא רק את עצמו, קבוצתו או המועדון שלו אלא את ענף השחמט בכללו. על כן ייתן דוגמה אישית והתנהגות הולמת בכל מהלך מילוי תפקידיו השונים כבעל תפקיד.</w:t>
      </w:r>
    </w:p>
    <w:p w14:paraId="3E115844" w14:textId="77777777" w:rsidR="006A00C1" w:rsidRDefault="006A00C1" w:rsidP="006A00C1">
      <w:pPr>
        <w:spacing w:line="360" w:lineRule="auto"/>
        <w:rPr>
          <w:sz w:val="24"/>
          <w:szCs w:val="24"/>
          <w:rtl/>
        </w:rPr>
      </w:pPr>
      <w:r>
        <w:rPr>
          <w:rFonts w:hint="cs"/>
          <w:b/>
          <w:bCs/>
          <w:sz w:val="24"/>
          <w:szCs w:val="24"/>
          <w:u w:val="single"/>
          <w:rtl/>
        </w:rPr>
        <w:t>אחריות ומקצועיות</w:t>
      </w:r>
    </w:p>
    <w:p w14:paraId="3A73F415" w14:textId="77777777" w:rsidR="006A00C1" w:rsidRDefault="006A00C1" w:rsidP="006A00C1">
      <w:pPr>
        <w:spacing w:line="360" w:lineRule="auto"/>
        <w:rPr>
          <w:sz w:val="24"/>
          <w:szCs w:val="24"/>
        </w:rPr>
      </w:pPr>
      <w:r>
        <w:rPr>
          <w:rFonts w:hint="cs"/>
          <w:sz w:val="24"/>
          <w:szCs w:val="24"/>
          <w:rtl/>
        </w:rPr>
        <w:t>בעלי העניין וכלל בעלי התפקידים יראו עצמם מחויבים לקידום והשגת מטרות האיגוד על משמעותם הרחבה. קידום השחמט במסגרת תפקידו באופן המיטבי תוך ראייה מערכתית רחבה לרבות בעת תהליך קבלת החלטות הנגזרות מכלל תפקידיו.</w:t>
      </w:r>
    </w:p>
    <w:p w14:paraId="0D679922" w14:textId="77777777" w:rsidR="006A00C1" w:rsidRDefault="006A00C1" w:rsidP="006A00C1">
      <w:pPr>
        <w:numPr>
          <w:ilvl w:val="0"/>
          <w:numId w:val="18"/>
        </w:numPr>
        <w:spacing w:after="0" w:line="360" w:lineRule="auto"/>
        <w:rPr>
          <w:sz w:val="24"/>
          <w:szCs w:val="24"/>
        </w:rPr>
      </w:pPr>
      <w:r>
        <w:rPr>
          <w:rFonts w:hint="cs"/>
          <w:sz w:val="24"/>
          <w:szCs w:val="24"/>
          <w:rtl/>
        </w:rPr>
        <w:t>הקפדה לפני, בזמן ובגמר כל משחק ואירוע, על כבוד היריב המתחרה, המארחים והמקום.</w:t>
      </w:r>
    </w:p>
    <w:p w14:paraId="5A6A561C" w14:textId="77777777" w:rsidR="006A00C1" w:rsidRDefault="006A00C1" w:rsidP="006A00C1">
      <w:pPr>
        <w:numPr>
          <w:ilvl w:val="0"/>
          <w:numId w:val="18"/>
        </w:numPr>
        <w:spacing w:after="0" w:line="360" w:lineRule="auto"/>
        <w:rPr>
          <w:sz w:val="24"/>
          <w:szCs w:val="24"/>
        </w:rPr>
      </w:pPr>
      <w:r>
        <w:rPr>
          <w:rFonts w:hint="cs"/>
          <w:sz w:val="24"/>
          <w:szCs w:val="24"/>
          <w:rtl/>
        </w:rPr>
        <w:t xml:space="preserve">יישמע ויכבד הוראות בעלי התפקידים, שופטים, מאמנים </w:t>
      </w:r>
      <w:proofErr w:type="spellStart"/>
      <w:r>
        <w:rPr>
          <w:rFonts w:hint="cs"/>
          <w:sz w:val="24"/>
          <w:szCs w:val="24"/>
          <w:rtl/>
        </w:rPr>
        <w:t>וכו</w:t>
      </w:r>
      <w:proofErr w:type="spellEnd"/>
      <w:r>
        <w:rPr>
          <w:rFonts w:hint="cs"/>
          <w:sz w:val="24"/>
          <w:szCs w:val="24"/>
          <w:rtl/>
        </w:rPr>
        <w:t>'.</w:t>
      </w:r>
    </w:p>
    <w:p w14:paraId="3C76692E" w14:textId="77777777" w:rsidR="006A00C1" w:rsidRDefault="006A00C1" w:rsidP="006A00C1">
      <w:pPr>
        <w:numPr>
          <w:ilvl w:val="0"/>
          <w:numId w:val="18"/>
        </w:numPr>
        <w:spacing w:after="0" w:line="360" w:lineRule="auto"/>
        <w:rPr>
          <w:sz w:val="24"/>
          <w:szCs w:val="24"/>
        </w:rPr>
      </w:pPr>
      <w:r>
        <w:rPr>
          <w:rFonts w:hint="cs"/>
          <w:sz w:val="24"/>
          <w:szCs w:val="24"/>
          <w:rtl/>
        </w:rPr>
        <w:t>בעל התפקיד יימנע מכול פעולה או פנייה שתתפרש כפגיעה או עלבון בעמיתים, מתחרים או של מקבלי השרות.</w:t>
      </w:r>
    </w:p>
    <w:p w14:paraId="25ADF0F7" w14:textId="77777777" w:rsidR="006A00C1" w:rsidRDefault="006A00C1" w:rsidP="006A00C1">
      <w:pPr>
        <w:numPr>
          <w:ilvl w:val="0"/>
          <w:numId w:val="18"/>
        </w:numPr>
        <w:spacing w:after="0" w:line="360" w:lineRule="auto"/>
        <w:rPr>
          <w:sz w:val="24"/>
          <w:szCs w:val="24"/>
        </w:rPr>
      </w:pPr>
      <w:r>
        <w:rPr>
          <w:rFonts w:hint="cs"/>
          <w:sz w:val="24"/>
          <w:szCs w:val="24"/>
          <w:rtl/>
        </w:rPr>
        <w:t>בעלי תפקיד יהיו ערים ומודעים לכוח ולסמכות שמקנה להם התפקיד ויימנעו מלעשות בו שימוש פוגע.</w:t>
      </w:r>
    </w:p>
    <w:p w14:paraId="1D01F2BF" w14:textId="77777777" w:rsidR="006A00C1" w:rsidRPr="006A00C1" w:rsidRDefault="006A00C1" w:rsidP="006A00C1">
      <w:pPr>
        <w:numPr>
          <w:ilvl w:val="0"/>
          <w:numId w:val="18"/>
        </w:numPr>
        <w:spacing w:after="0" w:line="360" w:lineRule="auto"/>
        <w:rPr>
          <w:sz w:val="24"/>
          <w:szCs w:val="24"/>
          <w:rtl/>
        </w:rPr>
      </w:pPr>
      <w:r>
        <w:rPr>
          <w:rFonts w:hint="cs"/>
          <w:sz w:val="24"/>
          <w:szCs w:val="24"/>
          <w:rtl/>
        </w:rPr>
        <w:t>בעלי תפקידים ובכללם מורים, שופטים, מאמנים ואחרים יפעלו תמיד ביושר ובהגינות בהיבט המקצועי והבין אישי ובכפוף לנהלים.</w:t>
      </w:r>
    </w:p>
    <w:p w14:paraId="6ECA5A02" w14:textId="77777777" w:rsidR="006A00C1" w:rsidRDefault="006A00C1" w:rsidP="006A00C1">
      <w:pPr>
        <w:spacing w:line="360" w:lineRule="auto"/>
        <w:rPr>
          <w:b/>
          <w:bCs/>
          <w:sz w:val="24"/>
          <w:szCs w:val="24"/>
          <w:u w:val="single"/>
          <w:rtl/>
        </w:rPr>
      </w:pPr>
      <w:r>
        <w:rPr>
          <w:rFonts w:hint="cs"/>
          <w:b/>
          <w:bCs/>
          <w:sz w:val="24"/>
          <w:szCs w:val="24"/>
          <w:u w:val="single"/>
          <w:rtl/>
        </w:rPr>
        <w:t>כללי עבודה בנושאים אתים</w:t>
      </w:r>
    </w:p>
    <w:p w14:paraId="63EBE9A6" w14:textId="77777777" w:rsidR="006A00C1" w:rsidRDefault="006A00C1" w:rsidP="006A00C1">
      <w:pPr>
        <w:numPr>
          <w:ilvl w:val="0"/>
          <w:numId w:val="19"/>
        </w:numPr>
        <w:spacing w:after="0" w:line="360" w:lineRule="auto"/>
        <w:rPr>
          <w:sz w:val="24"/>
          <w:szCs w:val="24"/>
        </w:rPr>
      </w:pPr>
      <w:r>
        <w:rPr>
          <w:rFonts w:hint="cs"/>
          <w:sz w:val="24"/>
          <w:szCs w:val="24"/>
          <w:rtl/>
        </w:rPr>
        <w:t xml:space="preserve">הקוד האתי נועד לשמש את ועדות האיגוד השונות, אשר מלכתחילה הוסמכו לתת  מענה לפניות/תלונות המגיעות לפתחן ע"י גורמים שונים. הוועדות הרלוונטיות הן: בית הדין, ועדת משמעת, מנהלת לליגה, ועדת נוער, ועדת ביקורת, וועדת חוקה ושיפוט. כל ועדה מוסמכת לדון במקרים הרלוונטיים לה. </w:t>
      </w:r>
    </w:p>
    <w:p w14:paraId="6C6F66EF" w14:textId="77777777" w:rsidR="006A00C1" w:rsidRDefault="006A00C1" w:rsidP="006A00C1">
      <w:pPr>
        <w:numPr>
          <w:ilvl w:val="0"/>
          <w:numId w:val="19"/>
        </w:numPr>
        <w:spacing w:after="0" w:line="360" w:lineRule="auto"/>
        <w:rPr>
          <w:sz w:val="24"/>
          <w:szCs w:val="24"/>
        </w:rPr>
      </w:pPr>
      <w:r>
        <w:rPr>
          <w:rFonts w:hint="cs"/>
          <w:sz w:val="24"/>
          <w:szCs w:val="24"/>
          <w:rtl/>
        </w:rPr>
        <w:t xml:space="preserve">כל פנייה בנושא אתי חייבת להיות יזומה ובכתב לוועדות השונות. בנוסף, קיימת חובה להוכיח זיקה ברורה בין המלין למקרה. </w:t>
      </w:r>
    </w:p>
    <w:p w14:paraId="08CCD2AB" w14:textId="77777777" w:rsidR="006A00C1" w:rsidRDefault="006A00C1" w:rsidP="006A00C1">
      <w:pPr>
        <w:numPr>
          <w:ilvl w:val="0"/>
          <w:numId w:val="19"/>
        </w:numPr>
        <w:spacing w:after="0" w:line="360" w:lineRule="auto"/>
        <w:rPr>
          <w:sz w:val="24"/>
          <w:szCs w:val="24"/>
        </w:rPr>
      </w:pPr>
      <w:r>
        <w:rPr>
          <w:rFonts w:hint="cs"/>
          <w:sz w:val="24"/>
          <w:szCs w:val="24"/>
          <w:rtl/>
        </w:rPr>
        <w:t xml:space="preserve">אין האיגוד, על כל ועדותיו, דן בנושאים פרטיים שבין אדם לחברו. במקרים מסוג זה יש לפנות לגורמים המוסמכים במדינת ישראל, כקבוע בחוק. היה והתקיימה עבירה אתית על ידי גורם שהוסמך על ידי האיגוד או מייצג אותו, יש לפנות לאחת הוועדות </w:t>
      </w:r>
      <w:proofErr w:type="spellStart"/>
      <w:r>
        <w:rPr>
          <w:rFonts w:hint="cs"/>
          <w:sz w:val="24"/>
          <w:szCs w:val="24"/>
          <w:rtl/>
        </w:rPr>
        <w:t>המצויינות</w:t>
      </w:r>
      <w:proofErr w:type="spellEnd"/>
      <w:r>
        <w:rPr>
          <w:rFonts w:hint="cs"/>
          <w:sz w:val="24"/>
          <w:szCs w:val="24"/>
          <w:rtl/>
        </w:rPr>
        <w:t xml:space="preserve"> לעיל, וזאת על פי הקשר הרלוונטי של המקרה לוועדה.</w:t>
      </w:r>
    </w:p>
    <w:p w14:paraId="34BA96B4" w14:textId="77777777" w:rsidR="006A00C1" w:rsidRDefault="006A00C1" w:rsidP="006A00C1">
      <w:pPr>
        <w:spacing w:after="0" w:line="360" w:lineRule="auto"/>
        <w:rPr>
          <w:sz w:val="24"/>
          <w:szCs w:val="24"/>
          <w:rtl/>
        </w:rPr>
      </w:pPr>
    </w:p>
    <w:p w14:paraId="75345426" w14:textId="77777777" w:rsidR="006A00C1" w:rsidRDefault="006A00C1" w:rsidP="006A00C1">
      <w:pPr>
        <w:spacing w:after="0" w:line="360" w:lineRule="auto"/>
        <w:rPr>
          <w:sz w:val="24"/>
          <w:szCs w:val="24"/>
          <w:rtl/>
        </w:rPr>
      </w:pPr>
    </w:p>
    <w:p w14:paraId="738D310F" w14:textId="77777777" w:rsidR="006A00C1" w:rsidRDefault="006A00C1" w:rsidP="006A00C1">
      <w:pPr>
        <w:spacing w:after="0" w:line="360" w:lineRule="auto"/>
        <w:rPr>
          <w:sz w:val="24"/>
          <w:szCs w:val="24"/>
          <w:rtl/>
        </w:rPr>
      </w:pPr>
    </w:p>
    <w:p w14:paraId="0AA00503" w14:textId="77777777" w:rsidR="006A00C1" w:rsidRDefault="006A00C1" w:rsidP="006A00C1">
      <w:pPr>
        <w:spacing w:after="0" w:line="360" w:lineRule="auto"/>
        <w:rPr>
          <w:sz w:val="24"/>
          <w:szCs w:val="24"/>
          <w:rtl/>
        </w:rPr>
      </w:pPr>
    </w:p>
    <w:p w14:paraId="37ED019B" w14:textId="77777777" w:rsidR="006A00C1" w:rsidRDefault="006A00C1" w:rsidP="006A00C1">
      <w:pPr>
        <w:spacing w:after="0" w:line="360" w:lineRule="auto"/>
        <w:rPr>
          <w:sz w:val="24"/>
          <w:szCs w:val="24"/>
          <w:rtl/>
        </w:rPr>
      </w:pPr>
    </w:p>
    <w:p w14:paraId="1A637605" w14:textId="77777777" w:rsidR="006A00C1" w:rsidRDefault="006A00C1" w:rsidP="006A00C1">
      <w:pPr>
        <w:spacing w:after="0" w:line="360" w:lineRule="auto"/>
        <w:rPr>
          <w:sz w:val="24"/>
          <w:szCs w:val="24"/>
        </w:rPr>
      </w:pPr>
    </w:p>
    <w:p w14:paraId="74B36811" w14:textId="77777777" w:rsidR="006A00C1" w:rsidRDefault="006A00C1" w:rsidP="006A00C1">
      <w:pPr>
        <w:numPr>
          <w:ilvl w:val="0"/>
          <w:numId w:val="19"/>
        </w:numPr>
        <w:spacing w:after="0" w:line="360" w:lineRule="auto"/>
        <w:rPr>
          <w:sz w:val="24"/>
          <w:szCs w:val="24"/>
        </w:rPr>
      </w:pPr>
      <w:r>
        <w:rPr>
          <w:rFonts w:hint="cs"/>
          <w:sz w:val="24"/>
          <w:szCs w:val="24"/>
          <w:rtl/>
        </w:rPr>
        <w:t>הכלים העומדים לרשות הוועדות לטיפול במקרים בנושא אתיקה: אזהרה, נזיפה, הרחקה מחברות בוועדות, איסור על פעילות בפרויקטים של האיגוד, איסור על התמודדות במכרזים, הרחקה מתחרויות (כשחקן או כצופה), ביטול החלטות של ועדות שהתקבלו תוך נקיטת פעולות שאינן אתיות, שלילת זכות להשתתף במשלחות רשמיות של האיגוד, דרישת פרסום התנצלות פומבית או אישית, השעיה מתפקיד, שלילת תמיכה/סיוע כספי והטלת קנסות כספיים.</w:t>
      </w:r>
    </w:p>
    <w:p w14:paraId="21AC549B" w14:textId="77777777" w:rsidR="006A00C1" w:rsidRDefault="006A00C1" w:rsidP="006A00C1">
      <w:pPr>
        <w:numPr>
          <w:ilvl w:val="0"/>
          <w:numId w:val="19"/>
        </w:numPr>
        <w:spacing w:after="0" w:line="360" w:lineRule="auto"/>
        <w:rPr>
          <w:sz w:val="24"/>
          <w:szCs w:val="24"/>
        </w:rPr>
      </w:pPr>
      <w:r>
        <w:rPr>
          <w:rFonts w:hint="cs"/>
          <w:sz w:val="24"/>
          <w:szCs w:val="24"/>
          <w:rtl/>
        </w:rPr>
        <w:t xml:space="preserve">כל ועדה </w:t>
      </w:r>
      <w:proofErr w:type="spellStart"/>
      <w:r>
        <w:rPr>
          <w:rFonts w:hint="cs"/>
          <w:sz w:val="24"/>
          <w:szCs w:val="24"/>
          <w:rtl/>
        </w:rPr>
        <w:t>סוברינית</w:t>
      </w:r>
      <w:proofErr w:type="spellEnd"/>
      <w:r>
        <w:rPr>
          <w:rFonts w:hint="cs"/>
          <w:sz w:val="24"/>
          <w:szCs w:val="24"/>
          <w:rtl/>
        </w:rPr>
        <w:t xml:space="preserve"> לעשות שימוש בכלים הנ"ל לפי שיקול דעתה ובהתאם למקרה המגיעה לפתחה. כמו כן, מסגרת הזמן, עליו תחול הסנקציה, גם היא נתונה להחלטת הוועדה ולשיקול דעתה. </w:t>
      </w:r>
    </w:p>
    <w:p w14:paraId="6B367EAB" w14:textId="77777777" w:rsidR="006A00C1" w:rsidRPr="00827D15" w:rsidRDefault="006A00C1" w:rsidP="006A00C1">
      <w:pPr>
        <w:numPr>
          <w:ilvl w:val="0"/>
          <w:numId w:val="19"/>
        </w:numPr>
        <w:spacing w:after="0" w:line="360" w:lineRule="auto"/>
        <w:rPr>
          <w:sz w:val="24"/>
          <w:szCs w:val="24"/>
          <w:rtl/>
        </w:rPr>
      </w:pPr>
      <w:r>
        <w:rPr>
          <w:rFonts w:hint="cs"/>
          <w:sz w:val="24"/>
          <w:szCs w:val="24"/>
          <w:rtl/>
        </w:rPr>
        <w:t xml:space="preserve">הוועדות רשאיות להיוועץ עם חברי ועדת האתיקה בכל הקשור לעבירות אתיות, אך ועדת אתיקה אינה מוסמכת לדון או לקבל החלטות בתלונות בנושא אתיקה. </w:t>
      </w:r>
    </w:p>
    <w:p w14:paraId="24A66773" w14:textId="77777777" w:rsidR="006A00C1" w:rsidRDefault="006A00C1" w:rsidP="006A00C1">
      <w:pPr>
        <w:spacing w:line="360" w:lineRule="auto"/>
        <w:rPr>
          <w:b/>
          <w:bCs/>
          <w:sz w:val="24"/>
          <w:szCs w:val="24"/>
          <w:u w:val="single"/>
          <w:rtl/>
        </w:rPr>
      </w:pPr>
      <w:r>
        <w:rPr>
          <w:rFonts w:hint="cs"/>
          <w:b/>
          <w:bCs/>
          <w:sz w:val="24"/>
          <w:szCs w:val="24"/>
          <w:u w:val="single"/>
          <w:rtl/>
        </w:rPr>
        <w:t xml:space="preserve">החלת הקוד האתי </w:t>
      </w:r>
    </w:p>
    <w:p w14:paraId="1EDB6E09" w14:textId="77777777" w:rsidR="006A00C1" w:rsidRPr="006A00C1" w:rsidRDefault="006A00C1" w:rsidP="006A00C1">
      <w:pPr>
        <w:spacing w:line="360" w:lineRule="auto"/>
        <w:rPr>
          <w:sz w:val="24"/>
          <w:szCs w:val="24"/>
          <w:rtl/>
        </w:rPr>
      </w:pPr>
      <w:r w:rsidRPr="00F5630D">
        <w:rPr>
          <w:rFonts w:hint="cs"/>
          <w:sz w:val="24"/>
          <w:szCs w:val="24"/>
          <w:rtl/>
        </w:rPr>
        <w:t xml:space="preserve">הקוד האתי, על סעיפיו השונים, חל הן על פעילי האיגוד שהוזכרו לעיל והן על חברי האיגוד ובני משפחותיהם, בבחינת "נאה דורש נאה מקיים". ככל שנדרשת כפיפות של בעלי העניין השונים לקוד האתי כך גם נדרשת כפיפות של כלל חברי האיגוד ובני משפחותיהם לקוד זה. לאור זאת חלה חובה כי כל פעילי האיגוד וחבריו, לרבות בני משפחותיהם ינהגו בכבוד וביושרה כלפי האיגוד ופעיליו וימנעו מהתבטאויות הפוגעות בכבודו ובשמו הטוב של האיגוד. ככל שימצא כי התקיימה פגיעה שכזו על ידי פעילי האיגוד, חבריו ובני משפחותיהם, למשל בפורומים השונים, יהיו רשאיות ועדות האיגוד, האמונות על אכיפת נהלי האיגוד וביניהם הקוד האתי, לנקוט בסנקציות הנדרשות לרבות הפסקת תמיכה של האיגוד וסיום קשריו עם אותו חבר או פעיל, בהלימה. </w:t>
      </w:r>
    </w:p>
    <w:p w14:paraId="63191F24" w14:textId="77777777" w:rsidR="006A00C1" w:rsidRDefault="006A00C1" w:rsidP="006A00C1">
      <w:pPr>
        <w:spacing w:line="360" w:lineRule="auto"/>
        <w:rPr>
          <w:sz w:val="24"/>
          <w:szCs w:val="24"/>
          <w:rtl/>
        </w:rPr>
      </w:pPr>
      <w:r>
        <w:rPr>
          <w:rFonts w:hint="cs"/>
          <w:b/>
          <w:bCs/>
          <w:sz w:val="24"/>
          <w:szCs w:val="24"/>
          <w:u w:val="single"/>
          <w:rtl/>
        </w:rPr>
        <w:t>סיכום</w:t>
      </w:r>
    </w:p>
    <w:p w14:paraId="55CC9A0B" w14:textId="77777777" w:rsidR="006A00C1" w:rsidRPr="0012209F" w:rsidRDefault="006A00C1" w:rsidP="006A00C1">
      <w:pPr>
        <w:spacing w:line="360" w:lineRule="auto"/>
        <w:rPr>
          <w:sz w:val="24"/>
          <w:szCs w:val="24"/>
        </w:rPr>
      </w:pPr>
      <w:r>
        <w:rPr>
          <w:rFonts w:hint="cs"/>
          <w:sz w:val="24"/>
          <w:szCs w:val="24"/>
          <w:rtl/>
        </w:rPr>
        <w:t>עפ"י החוק בישראל, אין חובה לקיומו של "קוד אתי", אולם מרבית הגופים הציבוריים והפרטיים אכן מייצרים קוד אתי לטובת הארגון ולשיפור ההתנהלות. הקוד האתי אינו בא להחליף חוקים, נהלים, צווי שעה, תקנות וכיו"ב אלא להוות לפיד שלאורו תתקיים הפעילות המורכבת והשוטפת ותאפשר גשר של הבנה וגורם תומך ומכבד, במקרים של ניגוד עניינים, במצבי קונפליקט ובעיקר תצמצם תקלות תלונות וניגוד עניינים. כל זאת מתוך מטרה לקיים איגור הפועל לקידום מטרותיו לטובת כלל מקבלי השרות וקידום השחמט ובשורתו בישראל.</w:t>
      </w:r>
    </w:p>
    <w:p w14:paraId="253E7C67" w14:textId="77777777" w:rsidR="006A00C1" w:rsidRPr="00B03E00" w:rsidRDefault="006A00C1" w:rsidP="006A00C1">
      <w:pPr>
        <w:spacing w:line="360" w:lineRule="auto"/>
        <w:rPr>
          <w:sz w:val="24"/>
          <w:szCs w:val="24"/>
          <w:rtl/>
        </w:rPr>
      </w:pPr>
    </w:p>
    <w:sectPr w:rsidR="006A00C1" w:rsidRPr="00B03E00" w:rsidSect="00D94B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177A" w14:textId="77777777" w:rsidR="00D6724E" w:rsidRDefault="00D6724E" w:rsidP="00242C7B">
      <w:pPr>
        <w:spacing w:after="0" w:line="240" w:lineRule="auto"/>
      </w:pPr>
      <w:r>
        <w:separator/>
      </w:r>
    </w:p>
  </w:endnote>
  <w:endnote w:type="continuationSeparator" w:id="0">
    <w:p w14:paraId="75F218FC" w14:textId="77777777" w:rsidR="00D6724E" w:rsidRDefault="00D6724E" w:rsidP="0024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4ECC" w14:textId="77777777" w:rsidR="008C1DAD" w:rsidRDefault="008C1D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7B0A" w14:textId="77777777" w:rsidR="008C1DAD" w:rsidRDefault="008C1D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69C8" w14:textId="77777777" w:rsidR="008C1DAD" w:rsidRDefault="008C1D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B5CD" w14:textId="77777777" w:rsidR="00D6724E" w:rsidRDefault="00D6724E" w:rsidP="00242C7B">
      <w:pPr>
        <w:spacing w:after="0" w:line="240" w:lineRule="auto"/>
      </w:pPr>
      <w:r>
        <w:separator/>
      </w:r>
    </w:p>
  </w:footnote>
  <w:footnote w:type="continuationSeparator" w:id="0">
    <w:p w14:paraId="07D7AD64" w14:textId="77777777" w:rsidR="00D6724E" w:rsidRDefault="00D6724E" w:rsidP="0024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B035" w14:textId="77777777" w:rsidR="00E12AD0" w:rsidRDefault="00D6724E">
    <w:pPr>
      <w:pStyle w:val="a3"/>
    </w:pPr>
    <w:r>
      <w:rPr>
        <w:noProof/>
      </w:rPr>
      <w:pict w14:anchorId="07A61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542" o:spid="_x0000_s2050" type="#_x0000_t75" style="position:absolute;left:0;text-align:left;margin-left:0;margin-top:0;width:400.2pt;height:579.2pt;z-index:-251658752;mso-position-horizontal:center;mso-position-horizontal-relative:margin;mso-position-vertical:center;mso-position-vertical-relative:margin" o:allowincell="f">
          <v:imagedata r:id="rId1" o:title="אגודת השחמ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8F30" w14:textId="77777777" w:rsidR="00E12AD0" w:rsidRDefault="00D6724E">
    <w:pPr>
      <w:pStyle w:val="a3"/>
    </w:pPr>
    <w:r>
      <w:rPr>
        <w:noProof/>
      </w:rPr>
      <w:pict w14:anchorId="09492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543" o:spid="_x0000_s2051" type="#_x0000_t75" style="position:absolute;left:0;text-align:left;margin-left:-36pt;margin-top:-72.05pt;width:558.75pt;height:808.65pt;z-index:-251657728;mso-position-horizontal-relative:margin;mso-position-vertical-relative:margin" o:allowincell="f">
          <v:imagedata r:id="rId1" o:title="אגודת השחמט"/>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C5BC" w14:textId="77777777" w:rsidR="00E12AD0" w:rsidRDefault="00D6724E">
    <w:pPr>
      <w:pStyle w:val="a3"/>
    </w:pPr>
    <w:r>
      <w:rPr>
        <w:noProof/>
      </w:rPr>
      <w:pict w14:anchorId="56C5D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541" o:spid="_x0000_s2049" type="#_x0000_t75" style="position:absolute;left:0;text-align:left;margin-left:0;margin-top:0;width:400.2pt;height:579.2pt;z-index:-251659776;mso-position-horizontal:center;mso-position-horizontal-relative:margin;mso-position-vertical:center;mso-position-vertical-relative:margin" o:allowincell="f">
          <v:imagedata r:id="rId1" o:title="אגודת השחמט"/>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9A0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F2C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64C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2F5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003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00C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F2B0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23B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D6D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E01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50B06"/>
    <w:multiLevelType w:val="hybridMultilevel"/>
    <w:tmpl w:val="34BA4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D3000"/>
    <w:multiLevelType w:val="hybridMultilevel"/>
    <w:tmpl w:val="537A0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C2382"/>
    <w:multiLevelType w:val="hybridMultilevel"/>
    <w:tmpl w:val="0FA0C6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6B1385F"/>
    <w:multiLevelType w:val="hybridMultilevel"/>
    <w:tmpl w:val="C33A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40CCB"/>
    <w:multiLevelType w:val="hybridMultilevel"/>
    <w:tmpl w:val="EE96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52372"/>
    <w:multiLevelType w:val="hybridMultilevel"/>
    <w:tmpl w:val="0986B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F76DE"/>
    <w:multiLevelType w:val="hybridMultilevel"/>
    <w:tmpl w:val="A636F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B1D60"/>
    <w:multiLevelType w:val="hybridMultilevel"/>
    <w:tmpl w:val="8480C11A"/>
    <w:lvl w:ilvl="0" w:tplc="B9FEBF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4"/>
  </w:num>
  <w:num w:numId="16">
    <w:abstractNumId w:val="15"/>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7B"/>
    <w:rsid w:val="000020F3"/>
    <w:rsid w:val="0000436E"/>
    <w:rsid w:val="00014687"/>
    <w:rsid w:val="0002633E"/>
    <w:rsid w:val="00026639"/>
    <w:rsid w:val="000315D8"/>
    <w:rsid w:val="00033BBC"/>
    <w:rsid w:val="00044FFC"/>
    <w:rsid w:val="00045E53"/>
    <w:rsid w:val="000478E7"/>
    <w:rsid w:val="000608A6"/>
    <w:rsid w:val="00085DE8"/>
    <w:rsid w:val="000939EC"/>
    <w:rsid w:val="000D22BD"/>
    <w:rsid w:val="000D2729"/>
    <w:rsid w:val="000D30D1"/>
    <w:rsid w:val="000D32E0"/>
    <w:rsid w:val="00123E86"/>
    <w:rsid w:val="001406AA"/>
    <w:rsid w:val="0014400B"/>
    <w:rsid w:val="0015082E"/>
    <w:rsid w:val="00154D13"/>
    <w:rsid w:val="001649C6"/>
    <w:rsid w:val="00185DB7"/>
    <w:rsid w:val="0019108B"/>
    <w:rsid w:val="00195C3D"/>
    <w:rsid w:val="0019642C"/>
    <w:rsid w:val="001A0F8B"/>
    <w:rsid w:val="001C6B0E"/>
    <w:rsid w:val="001D660E"/>
    <w:rsid w:val="001F1C9F"/>
    <w:rsid w:val="00222069"/>
    <w:rsid w:val="00223BA6"/>
    <w:rsid w:val="0023370D"/>
    <w:rsid w:val="00235836"/>
    <w:rsid w:val="00237906"/>
    <w:rsid w:val="00242C7B"/>
    <w:rsid w:val="00252AB7"/>
    <w:rsid w:val="00270AFA"/>
    <w:rsid w:val="00272599"/>
    <w:rsid w:val="002813C6"/>
    <w:rsid w:val="0028521F"/>
    <w:rsid w:val="002A5DAE"/>
    <w:rsid w:val="002B6762"/>
    <w:rsid w:val="002C0B9E"/>
    <w:rsid w:val="002D3EF9"/>
    <w:rsid w:val="002D688A"/>
    <w:rsid w:val="002E6AD4"/>
    <w:rsid w:val="00312AFB"/>
    <w:rsid w:val="0031420C"/>
    <w:rsid w:val="003318A8"/>
    <w:rsid w:val="00332F1D"/>
    <w:rsid w:val="003444B5"/>
    <w:rsid w:val="003613E3"/>
    <w:rsid w:val="00364523"/>
    <w:rsid w:val="003774ED"/>
    <w:rsid w:val="00382A4A"/>
    <w:rsid w:val="0038401E"/>
    <w:rsid w:val="0039006C"/>
    <w:rsid w:val="0039007E"/>
    <w:rsid w:val="00394CA7"/>
    <w:rsid w:val="003B3C1B"/>
    <w:rsid w:val="003B64A0"/>
    <w:rsid w:val="003E04A2"/>
    <w:rsid w:val="0040704D"/>
    <w:rsid w:val="00426A9E"/>
    <w:rsid w:val="00442926"/>
    <w:rsid w:val="00456DC7"/>
    <w:rsid w:val="004753DB"/>
    <w:rsid w:val="00477FF7"/>
    <w:rsid w:val="00494166"/>
    <w:rsid w:val="00495AA1"/>
    <w:rsid w:val="004A6F54"/>
    <w:rsid w:val="004A7CF9"/>
    <w:rsid w:val="004F6E47"/>
    <w:rsid w:val="0050285B"/>
    <w:rsid w:val="005144E2"/>
    <w:rsid w:val="00521000"/>
    <w:rsid w:val="00523236"/>
    <w:rsid w:val="00580C21"/>
    <w:rsid w:val="005846FB"/>
    <w:rsid w:val="005A56E9"/>
    <w:rsid w:val="005A587A"/>
    <w:rsid w:val="005A72AC"/>
    <w:rsid w:val="005B0831"/>
    <w:rsid w:val="005B22C6"/>
    <w:rsid w:val="005C169C"/>
    <w:rsid w:val="005C1A32"/>
    <w:rsid w:val="005E4E81"/>
    <w:rsid w:val="005F0134"/>
    <w:rsid w:val="005F1B07"/>
    <w:rsid w:val="005F4709"/>
    <w:rsid w:val="00600992"/>
    <w:rsid w:val="00620CC2"/>
    <w:rsid w:val="00624506"/>
    <w:rsid w:val="0065525E"/>
    <w:rsid w:val="00662DB8"/>
    <w:rsid w:val="00666D79"/>
    <w:rsid w:val="00667132"/>
    <w:rsid w:val="00682F16"/>
    <w:rsid w:val="00687398"/>
    <w:rsid w:val="006A00C1"/>
    <w:rsid w:val="006A3262"/>
    <w:rsid w:val="006A32A8"/>
    <w:rsid w:val="006B5C07"/>
    <w:rsid w:val="006C4DA2"/>
    <w:rsid w:val="006D0ADE"/>
    <w:rsid w:val="006E2D46"/>
    <w:rsid w:val="00716DC6"/>
    <w:rsid w:val="00731D42"/>
    <w:rsid w:val="0073461F"/>
    <w:rsid w:val="00760A8C"/>
    <w:rsid w:val="00763EFB"/>
    <w:rsid w:val="00765F15"/>
    <w:rsid w:val="00782138"/>
    <w:rsid w:val="007830B8"/>
    <w:rsid w:val="00792315"/>
    <w:rsid w:val="00796522"/>
    <w:rsid w:val="007B01BF"/>
    <w:rsid w:val="007C7297"/>
    <w:rsid w:val="007D0715"/>
    <w:rsid w:val="007F157B"/>
    <w:rsid w:val="0081348F"/>
    <w:rsid w:val="00834135"/>
    <w:rsid w:val="008359D7"/>
    <w:rsid w:val="0083680A"/>
    <w:rsid w:val="008537AE"/>
    <w:rsid w:val="00862318"/>
    <w:rsid w:val="0086282F"/>
    <w:rsid w:val="008746F8"/>
    <w:rsid w:val="008A7169"/>
    <w:rsid w:val="008B28CD"/>
    <w:rsid w:val="008C1DAD"/>
    <w:rsid w:val="008C42C5"/>
    <w:rsid w:val="008E0DC8"/>
    <w:rsid w:val="008E72CC"/>
    <w:rsid w:val="008E7D13"/>
    <w:rsid w:val="0094520A"/>
    <w:rsid w:val="00947979"/>
    <w:rsid w:val="00951D35"/>
    <w:rsid w:val="009666E5"/>
    <w:rsid w:val="00977605"/>
    <w:rsid w:val="00983BA3"/>
    <w:rsid w:val="009B20A5"/>
    <w:rsid w:val="00A218FD"/>
    <w:rsid w:val="00A33217"/>
    <w:rsid w:val="00A36C73"/>
    <w:rsid w:val="00A450B1"/>
    <w:rsid w:val="00A47A71"/>
    <w:rsid w:val="00A612EE"/>
    <w:rsid w:val="00A641ED"/>
    <w:rsid w:val="00A876DE"/>
    <w:rsid w:val="00AF0230"/>
    <w:rsid w:val="00B01B6F"/>
    <w:rsid w:val="00B20452"/>
    <w:rsid w:val="00B26E41"/>
    <w:rsid w:val="00B33BC3"/>
    <w:rsid w:val="00B3563E"/>
    <w:rsid w:val="00B54BA2"/>
    <w:rsid w:val="00B70381"/>
    <w:rsid w:val="00B72081"/>
    <w:rsid w:val="00B9083C"/>
    <w:rsid w:val="00B979FA"/>
    <w:rsid w:val="00BB5047"/>
    <w:rsid w:val="00BB704E"/>
    <w:rsid w:val="00BE447A"/>
    <w:rsid w:val="00C11853"/>
    <w:rsid w:val="00C353A8"/>
    <w:rsid w:val="00C570DC"/>
    <w:rsid w:val="00C6237A"/>
    <w:rsid w:val="00C773BB"/>
    <w:rsid w:val="00C813B7"/>
    <w:rsid w:val="00C827D3"/>
    <w:rsid w:val="00C850AE"/>
    <w:rsid w:val="00CA57E8"/>
    <w:rsid w:val="00CB1E0E"/>
    <w:rsid w:val="00CB6803"/>
    <w:rsid w:val="00CC08A0"/>
    <w:rsid w:val="00CC2773"/>
    <w:rsid w:val="00CE2C29"/>
    <w:rsid w:val="00CF4126"/>
    <w:rsid w:val="00D0790E"/>
    <w:rsid w:val="00D4162E"/>
    <w:rsid w:val="00D46890"/>
    <w:rsid w:val="00D56564"/>
    <w:rsid w:val="00D6724E"/>
    <w:rsid w:val="00D7292B"/>
    <w:rsid w:val="00D837EA"/>
    <w:rsid w:val="00D94BE4"/>
    <w:rsid w:val="00D976CE"/>
    <w:rsid w:val="00DA4B92"/>
    <w:rsid w:val="00DA78CD"/>
    <w:rsid w:val="00DD1322"/>
    <w:rsid w:val="00DD25F6"/>
    <w:rsid w:val="00DD79F8"/>
    <w:rsid w:val="00DE7D8B"/>
    <w:rsid w:val="00DF2EDC"/>
    <w:rsid w:val="00E0478F"/>
    <w:rsid w:val="00E12AD0"/>
    <w:rsid w:val="00E2799D"/>
    <w:rsid w:val="00E500B9"/>
    <w:rsid w:val="00E50B47"/>
    <w:rsid w:val="00E83B00"/>
    <w:rsid w:val="00E87036"/>
    <w:rsid w:val="00E92280"/>
    <w:rsid w:val="00E9456A"/>
    <w:rsid w:val="00EA301A"/>
    <w:rsid w:val="00ED0341"/>
    <w:rsid w:val="00EF041C"/>
    <w:rsid w:val="00F00B8E"/>
    <w:rsid w:val="00F102E2"/>
    <w:rsid w:val="00F16733"/>
    <w:rsid w:val="00F83610"/>
    <w:rsid w:val="00FA28FC"/>
    <w:rsid w:val="00FA3B6F"/>
    <w:rsid w:val="00FB083A"/>
    <w:rsid w:val="00FB44C6"/>
    <w:rsid w:val="00FB46CB"/>
    <w:rsid w:val="00FC12D2"/>
    <w:rsid w:val="00FC56B2"/>
    <w:rsid w:val="00FD7191"/>
    <w:rsid w:val="00FF46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3066F2"/>
  <w15:docId w15:val="{7AEB4FA8-AF39-4AD1-9CBF-8DDDBDFF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34"/>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7B"/>
    <w:pPr>
      <w:tabs>
        <w:tab w:val="center" w:pos="4153"/>
        <w:tab w:val="right" w:pos="8306"/>
      </w:tabs>
      <w:spacing w:after="0" w:line="240" w:lineRule="auto"/>
    </w:pPr>
  </w:style>
  <w:style w:type="character" w:customStyle="1" w:styleId="a4">
    <w:name w:val="כותרת עליונה תו"/>
    <w:basedOn w:val="a0"/>
    <w:link w:val="a3"/>
    <w:uiPriority w:val="99"/>
    <w:rsid w:val="00242C7B"/>
  </w:style>
  <w:style w:type="paragraph" w:styleId="a5">
    <w:name w:val="footer"/>
    <w:basedOn w:val="a"/>
    <w:link w:val="a6"/>
    <w:uiPriority w:val="99"/>
    <w:unhideWhenUsed/>
    <w:rsid w:val="00242C7B"/>
    <w:pPr>
      <w:tabs>
        <w:tab w:val="center" w:pos="4153"/>
        <w:tab w:val="right" w:pos="8306"/>
      </w:tabs>
      <w:spacing w:after="0" w:line="240" w:lineRule="auto"/>
    </w:pPr>
  </w:style>
  <w:style w:type="character" w:customStyle="1" w:styleId="a6">
    <w:name w:val="כותרת תחתונה תו"/>
    <w:basedOn w:val="a0"/>
    <w:link w:val="a5"/>
    <w:uiPriority w:val="99"/>
    <w:rsid w:val="00242C7B"/>
  </w:style>
  <w:style w:type="paragraph" w:styleId="a7">
    <w:name w:val="Balloon Text"/>
    <w:basedOn w:val="a"/>
    <w:link w:val="a8"/>
    <w:uiPriority w:val="99"/>
    <w:semiHidden/>
    <w:unhideWhenUsed/>
    <w:rsid w:val="00E9228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92280"/>
    <w:rPr>
      <w:rFonts w:ascii="Tahoma" w:hAnsi="Tahoma" w:cs="Tahoma"/>
      <w:sz w:val="16"/>
      <w:szCs w:val="16"/>
    </w:rPr>
  </w:style>
  <w:style w:type="character" w:styleId="Hyperlink">
    <w:name w:val="Hyperlink"/>
    <w:basedOn w:val="a0"/>
    <w:rsid w:val="00F102E2"/>
    <w:rPr>
      <w:color w:val="0000FF"/>
      <w:u w:val="single"/>
    </w:rPr>
  </w:style>
  <w:style w:type="paragraph" w:styleId="NormalWeb">
    <w:name w:val="Normal (Web)"/>
    <w:basedOn w:val="a"/>
    <w:rsid w:val="00F102E2"/>
    <w:pPr>
      <w:bidi w:val="0"/>
      <w:spacing w:after="0" w:line="240" w:lineRule="auto"/>
    </w:pPr>
    <w:rPr>
      <w:rFonts w:ascii="Times New Roman" w:eastAsia="Times New Roman" w:hAnsi="Times New Roman" w:cs="Times New Roman"/>
      <w:sz w:val="24"/>
      <w:szCs w:val="24"/>
    </w:rPr>
  </w:style>
  <w:style w:type="character" w:styleId="a9">
    <w:name w:val="Strong"/>
    <w:basedOn w:val="a0"/>
    <w:uiPriority w:val="22"/>
    <w:qFormat/>
    <w:rsid w:val="00394CA7"/>
    <w:rPr>
      <w:b/>
      <w:bCs/>
    </w:rPr>
  </w:style>
  <w:style w:type="table" w:styleId="aa">
    <w:name w:val="Table Grid"/>
    <w:basedOn w:val="a1"/>
    <w:uiPriority w:val="59"/>
    <w:rsid w:val="00394C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716DC6"/>
    <w:pPr>
      <w:spacing w:after="0" w:line="240" w:lineRule="auto"/>
      <w:ind w:left="720"/>
    </w:pPr>
    <w:rPr>
      <w:rFonts w:eastAsiaTheme="minorHAnsi" w:cs="Calibri"/>
    </w:rPr>
  </w:style>
  <w:style w:type="character" w:customStyle="1" w:styleId="apple-converted-space">
    <w:name w:val="apple-converted-space"/>
    <w:basedOn w:val="a0"/>
    <w:rsid w:val="0065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2169">
      <w:bodyDiv w:val="1"/>
      <w:marLeft w:val="0"/>
      <w:marRight w:val="0"/>
      <w:marTop w:val="0"/>
      <w:marBottom w:val="0"/>
      <w:divBdr>
        <w:top w:val="none" w:sz="0" w:space="0" w:color="auto"/>
        <w:left w:val="none" w:sz="0" w:space="0" w:color="auto"/>
        <w:bottom w:val="none" w:sz="0" w:space="0" w:color="auto"/>
        <w:right w:val="none" w:sz="0" w:space="0" w:color="auto"/>
      </w:divBdr>
    </w:div>
    <w:div w:id="718893746">
      <w:bodyDiv w:val="1"/>
      <w:marLeft w:val="0"/>
      <w:marRight w:val="0"/>
      <w:marTop w:val="0"/>
      <w:marBottom w:val="0"/>
      <w:divBdr>
        <w:top w:val="none" w:sz="0" w:space="0" w:color="auto"/>
        <w:left w:val="none" w:sz="0" w:space="0" w:color="auto"/>
        <w:bottom w:val="none" w:sz="0" w:space="0" w:color="auto"/>
        <w:right w:val="none" w:sz="0" w:space="0" w:color="auto"/>
      </w:divBdr>
    </w:div>
    <w:div w:id="990642956">
      <w:bodyDiv w:val="1"/>
      <w:marLeft w:val="0"/>
      <w:marRight w:val="0"/>
      <w:marTop w:val="0"/>
      <w:marBottom w:val="0"/>
      <w:divBdr>
        <w:top w:val="none" w:sz="0" w:space="0" w:color="auto"/>
        <w:left w:val="none" w:sz="0" w:space="0" w:color="auto"/>
        <w:bottom w:val="none" w:sz="0" w:space="0" w:color="auto"/>
        <w:right w:val="none" w:sz="0" w:space="0" w:color="auto"/>
      </w:divBdr>
    </w:div>
    <w:div w:id="1237083910">
      <w:bodyDiv w:val="1"/>
      <w:marLeft w:val="0"/>
      <w:marRight w:val="0"/>
      <w:marTop w:val="0"/>
      <w:marBottom w:val="0"/>
      <w:divBdr>
        <w:top w:val="none" w:sz="0" w:space="0" w:color="auto"/>
        <w:left w:val="none" w:sz="0" w:space="0" w:color="auto"/>
        <w:bottom w:val="none" w:sz="0" w:space="0" w:color="auto"/>
        <w:right w:val="none" w:sz="0" w:space="0" w:color="auto"/>
      </w:divBdr>
    </w:div>
    <w:div w:id="1516841020">
      <w:bodyDiv w:val="1"/>
      <w:marLeft w:val="0"/>
      <w:marRight w:val="0"/>
      <w:marTop w:val="0"/>
      <w:marBottom w:val="0"/>
      <w:divBdr>
        <w:top w:val="none" w:sz="0" w:space="0" w:color="auto"/>
        <w:left w:val="none" w:sz="0" w:space="0" w:color="auto"/>
        <w:bottom w:val="none" w:sz="0" w:space="0" w:color="auto"/>
        <w:right w:val="none" w:sz="0" w:space="0" w:color="auto"/>
      </w:divBdr>
    </w:div>
    <w:div w:id="1549295185">
      <w:bodyDiv w:val="1"/>
      <w:marLeft w:val="0"/>
      <w:marRight w:val="0"/>
      <w:marTop w:val="0"/>
      <w:marBottom w:val="0"/>
      <w:divBdr>
        <w:top w:val="none" w:sz="0" w:space="0" w:color="auto"/>
        <w:left w:val="none" w:sz="0" w:space="0" w:color="auto"/>
        <w:bottom w:val="none" w:sz="0" w:space="0" w:color="auto"/>
        <w:right w:val="none" w:sz="0" w:space="0" w:color="auto"/>
      </w:divBdr>
    </w:div>
    <w:div w:id="1605184936">
      <w:bodyDiv w:val="1"/>
      <w:marLeft w:val="0"/>
      <w:marRight w:val="0"/>
      <w:marTop w:val="0"/>
      <w:marBottom w:val="0"/>
      <w:divBdr>
        <w:top w:val="none" w:sz="0" w:space="0" w:color="auto"/>
        <w:left w:val="none" w:sz="0" w:space="0" w:color="auto"/>
        <w:bottom w:val="none" w:sz="0" w:space="0" w:color="auto"/>
        <w:right w:val="none" w:sz="0" w:space="0" w:color="auto"/>
      </w:divBdr>
    </w:div>
    <w:div w:id="16426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D5AC-BC7E-4DF1-8C3C-79E4D189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9118</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26 באוגוסט 2012</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באוגוסט 2012</dc:title>
  <dc:subject/>
  <dc:creator>Livni Alcasid</dc:creator>
  <cp:keywords/>
  <cp:lastModifiedBy>Miri Dan</cp:lastModifiedBy>
  <cp:revision>2</cp:revision>
  <cp:lastPrinted>2018-06-12T11:57:00Z</cp:lastPrinted>
  <dcterms:created xsi:type="dcterms:W3CDTF">2024-01-31T08:21:00Z</dcterms:created>
  <dcterms:modified xsi:type="dcterms:W3CDTF">2024-01-31T08:21:00Z</dcterms:modified>
</cp:coreProperties>
</file>